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5F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225F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225F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225F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0855BA" w:rsidRPr="00DC3D88" w:rsidRDefault="000855BA" w:rsidP="000855B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0855BA" w:rsidRPr="00DC3D88" w:rsidRDefault="000855BA" w:rsidP="000855B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855BA" w:rsidRPr="00DC3D88" w:rsidRDefault="000855BA" w:rsidP="000855B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855BA" w:rsidRPr="00DC3D88" w:rsidRDefault="000855BA" w:rsidP="000855B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8324AA" w:rsidRPr="00DC3D88" w:rsidTr="00AE28D6">
        <w:tc>
          <w:tcPr>
            <w:tcW w:w="4684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8324AA" w:rsidRPr="00DC3D88" w:rsidTr="00AE28D6">
        <w:tc>
          <w:tcPr>
            <w:tcW w:w="4684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8324AA" w:rsidRPr="00DC3D88" w:rsidTr="00AE28D6">
        <w:tc>
          <w:tcPr>
            <w:tcW w:w="4684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8324AA" w:rsidRPr="00DC3D88" w:rsidTr="00AE28D6">
        <w:tc>
          <w:tcPr>
            <w:tcW w:w="4684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8324AA" w:rsidRDefault="008324AA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3A2F06" w:rsidRPr="00A57C5F" w:rsidRDefault="003A2F06" w:rsidP="003A2F0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3A2F0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A2F06">
        <w:rPr>
          <w:rFonts w:ascii="Times New Roman" w:hAnsi="Times New Roman"/>
          <w:b/>
          <w:sz w:val="24"/>
          <w:szCs w:val="24"/>
          <w:u w:val="single"/>
        </w:rPr>
        <w:t xml:space="preserve"> Б</w:t>
      </w:r>
      <w:proofErr w:type="gramStart"/>
      <w:r w:rsidRPr="003A2F06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3A2F06">
        <w:rPr>
          <w:rFonts w:ascii="Times New Roman" w:hAnsi="Times New Roman"/>
          <w:b/>
          <w:sz w:val="24"/>
          <w:szCs w:val="24"/>
          <w:u w:val="single"/>
        </w:rPr>
        <w:t>.В.19 Расчет и проектирование схем электроснабжения</w:t>
      </w:r>
    </w:p>
    <w:p w:rsidR="003A2F06" w:rsidRDefault="003A2F06" w:rsidP="003A2F06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225F" w:rsidRPr="00A57C5F" w:rsidRDefault="00EB225F" w:rsidP="003A2F06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2F06" w:rsidRPr="00E72A46" w:rsidRDefault="003A2F06" w:rsidP="003A2F0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Направление подготовки</w:t>
      </w:r>
      <w:r w:rsidR="00EB225F" w:rsidRPr="00E72A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B225F" w:rsidRPr="00E72A46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EB225F" w:rsidRPr="00E72A46">
        <w:rPr>
          <w:rFonts w:ascii="Times New Roman" w:hAnsi="Times New Roman"/>
          <w:sz w:val="24"/>
          <w:szCs w:val="24"/>
        </w:rPr>
        <w:t>)</w:t>
      </w:r>
    </w:p>
    <w:p w:rsidR="003A2F06" w:rsidRPr="00FE2845" w:rsidRDefault="003A2F06" w:rsidP="003A2F0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E2845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E72A46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Направленность (П</w:t>
      </w:r>
      <w:r w:rsidR="003A2F06" w:rsidRPr="00E72A46">
        <w:rPr>
          <w:rFonts w:ascii="Times New Roman" w:hAnsi="Times New Roman"/>
          <w:sz w:val="24"/>
          <w:szCs w:val="24"/>
        </w:rPr>
        <w:t>рофиль подготовки)</w:t>
      </w:r>
    </w:p>
    <w:p w:rsidR="003A2F06" w:rsidRPr="00FE2845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2845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E72A46" w:rsidRDefault="003A2F06" w:rsidP="003A2F0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Квалификация выпускника</w:t>
      </w:r>
    </w:p>
    <w:p w:rsidR="003A2F06" w:rsidRPr="00FE2845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2845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3A2F06" w:rsidRPr="00FE2845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2F06" w:rsidRPr="00E72A4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2F06" w:rsidRPr="00E72A46" w:rsidRDefault="003A2F06" w:rsidP="003A2F0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Форма обучения</w:t>
      </w:r>
    </w:p>
    <w:p w:rsidR="003A2F06" w:rsidRPr="00FE2845" w:rsidRDefault="00EB225F" w:rsidP="003A2F0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E2845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3A2F06" w:rsidRPr="00FE2845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B225F" w:rsidRPr="00A57C5F" w:rsidRDefault="00EB225F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05F1B" w:rsidRDefault="00385A83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4F60B0">
        <w:rPr>
          <w:rFonts w:ascii="Times New Roman" w:hAnsi="Times New Roman"/>
          <w:sz w:val="24"/>
          <w:szCs w:val="24"/>
        </w:rPr>
        <w:t>2025</w:t>
      </w:r>
    </w:p>
    <w:p w:rsidR="00905F1B" w:rsidRDefault="00905F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A2F06" w:rsidRPr="00A57C5F" w:rsidRDefault="003A2F06" w:rsidP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A2F06" w:rsidRDefault="003A2F0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947276" w:rsidRDefault="00A62E52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Целями освоения дисциплины «Расчет и проектирование схем электроснабжения» является: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знаний, умений и навыков в области расчета и проектирования схем электроснабжения;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задачи дисциплины:</w:t>
      </w:r>
    </w:p>
    <w:p w:rsidR="00947276" w:rsidRDefault="00A62E52">
      <w:pPr>
        <w:pStyle w:val="ac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составом проекта, документацией проекта.</w:t>
      </w:r>
    </w:p>
    <w:p w:rsidR="00947276" w:rsidRDefault="00A62E52">
      <w:pPr>
        <w:pStyle w:val="ac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требований к оформлению проектной и рабочей документации.</w:t>
      </w:r>
    </w:p>
    <w:p w:rsidR="00947276" w:rsidRDefault="00A62E52">
      <w:pPr>
        <w:pStyle w:val="ac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навыков оформления проектной и рабочей документации.</w:t>
      </w:r>
    </w:p>
    <w:p w:rsidR="00947276" w:rsidRDefault="00A62E52">
      <w:pPr>
        <w:pStyle w:val="ac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типовых проектных решений, типовых расчетов систем электроснабжения.</w:t>
      </w:r>
    </w:p>
    <w:p w:rsidR="00947276" w:rsidRDefault="00A62E52">
      <w:pPr>
        <w:pStyle w:val="ac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 расчета и проектирования систем электроснабжения.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numPr>
          <w:ilvl w:val="1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47276" w:rsidRDefault="00947276">
      <w:pPr>
        <w:pStyle w:val="ac"/>
        <w:rPr>
          <w:rFonts w:ascii="Times New Roman" w:hAnsi="Times New Roman"/>
          <w:b/>
          <w:bCs/>
          <w:sz w:val="24"/>
          <w:szCs w:val="24"/>
        </w:rPr>
      </w:pPr>
    </w:p>
    <w:p w:rsidR="00947276" w:rsidRDefault="0094727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7276" w:rsidRDefault="00A62E52">
      <w:pPr>
        <w:spacing w:after="91" w:line="247" w:lineRule="auto"/>
        <w:ind w:left="23" w:right="829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«Расчет и проектирование схем электроснабжения» относится к обязательным дисциплинам вариативной части Блока 1 и изучается: </w:t>
      </w:r>
    </w:p>
    <w:p w:rsidR="00947276" w:rsidRDefault="00A62E52">
      <w:pPr>
        <w:numPr>
          <w:ilvl w:val="2"/>
          <w:numId w:val="9"/>
        </w:numPr>
        <w:spacing w:after="46" w:line="247" w:lineRule="auto"/>
        <w:ind w:right="829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3 курсе в 6, 7 семестрах по очной форме обучения; </w:t>
      </w:r>
    </w:p>
    <w:p w:rsidR="00947276" w:rsidRDefault="00A62E52">
      <w:pPr>
        <w:spacing w:after="3" w:line="247" w:lineRule="auto"/>
        <w:ind w:left="23" w:right="829" w:firstLine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данной дисциплины базируется на ранее изученных и изучаемых параллельно дисциплинах. </w:t>
      </w:r>
    </w:p>
    <w:p w:rsidR="00947276" w:rsidRDefault="00947276">
      <w:pPr>
        <w:spacing w:after="3" w:line="247" w:lineRule="auto"/>
        <w:ind w:left="23" w:right="829" w:firstLine="780"/>
        <w:rPr>
          <w:rFonts w:ascii="Times New Roman" w:hAnsi="Times New Roman"/>
          <w:sz w:val="24"/>
          <w:szCs w:val="24"/>
        </w:rPr>
      </w:pPr>
    </w:p>
    <w:p w:rsidR="00947276" w:rsidRDefault="00A62E52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«Расчет и проектирование схем электроснабжения»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предшествующими дисциплинами и сроки их изучения</w:t>
      </w:r>
    </w:p>
    <w:p w:rsidR="00947276" w:rsidRDefault="00A62E52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5529"/>
        <w:gridCol w:w="1842"/>
      </w:tblGrid>
      <w:tr w:rsidR="00947276">
        <w:trPr>
          <w:trHeight w:hRule="exact" w:val="12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Расчет и проектирование схем электроснабжения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947276">
        <w:trPr>
          <w:trHeight w:hRule="exact"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.О.10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Общая энергетика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7276">
        <w:trPr>
          <w:trHeight w:hRule="exact" w:val="70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.В.05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Электрооборудование  промышленных и гражданских зданий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7276">
        <w:trPr>
          <w:trHeight w:hRule="exact" w:val="709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947276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947276">
            <w:pPr>
              <w:widowControl w:val="0"/>
              <w:spacing w:after="0"/>
              <w:ind w:firstLine="10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947276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94727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947276" w:rsidRDefault="00A62E52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«Расчет и проектирование схем электроснабжения»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последующими дисциплинами и сроки их изучения</w:t>
      </w:r>
    </w:p>
    <w:p w:rsidR="00947276" w:rsidRDefault="00A62E52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905"/>
        <w:gridCol w:w="1324"/>
      </w:tblGrid>
      <w:tr w:rsidR="00947276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lastRenderedPageBreak/>
              <w:t>Код</w:t>
            </w:r>
          </w:p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Дисциплины, следующие за дисциплиной</w:t>
            </w:r>
          </w:p>
          <w:p w:rsidR="00947276" w:rsidRDefault="00A62E52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Расчет и проектирование схем электроснабжения» электроснабжения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947276">
        <w:trPr>
          <w:trHeight w:hRule="exact" w:val="372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.В.ДВ.04.01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Надежность электроснабжения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7276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.В.04(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Пд</w:t>
            </w:r>
            <w:proofErr w:type="spell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Преддипломная практика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947276" w:rsidRDefault="00947276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947276" w:rsidRDefault="00A62E52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со смежными дисциплинами и сроки их изучения</w:t>
      </w:r>
    </w:p>
    <w:p w:rsidR="00947276" w:rsidRDefault="00947276">
      <w:pPr>
        <w:spacing w:after="0"/>
        <w:ind w:firstLine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905"/>
        <w:gridCol w:w="1324"/>
      </w:tblGrid>
      <w:tr w:rsidR="00947276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смежные с  дисциплиной </w:t>
            </w:r>
          </w:p>
          <w:p w:rsidR="00947276" w:rsidRDefault="00A62E52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Расчет и проектирование схем электроснабжения»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947276">
        <w:trPr>
          <w:trHeight w:hRule="exact" w:val="372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.О.12.05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Электроснабжение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7276">
        <w:trPr>
          <w:trHeight w:hRule="exact" w:val="77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.О.14</w:t>
            </w:r>
          </w:p>
        </w:tc>
        <w:tc>
          <w:tcPr>
            <w:tcW w:w="5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Эксплуатация электрооборудования промышленных и гражданских зданий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7276" w:rsidRDefault="00A62E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47276" w:rsidRDefault="00947276">
      <w:pPr>
        <w:spacing w:after="3" w:line="247" w:lineRule="auto"/>
        <w:ind w:left="23" w:right="829" w:firstLine="780"/>
        <w:rPr>
          <w:rFonts w:ascii="Times New Roman" w:hAnsi="Times New Roman"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1"/>
        <w:gridCol w:w="3383"/>
        <w:gridCol w:w="2545"/>
        <w:gridCol w:w="2714"/>
        <w:gridCol w:w="40"/>
      </w:tblGrid>
      <w:tr w:rsidR="00947276" w:rsidRPr="007D720B" w:rsidTr="00BA3F49">
        <w:trPr>
          <w:trHeight w:val="329"/>
        </w:trPr>
        <w:tc>
          <w:tcPr>
            <w:tcW w:w="1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7276" w:rsidRPr="007D720B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7D720B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7276" w:rsidRPr="007D720B" w:rsidRDefault="00A62E52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47276" w:rsidRPr="007D720B" w:rsidRDefault="00A62E52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47276" w:rsidRPr="007D720B" w:rsidRDefault="00A62E52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7D720B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7D720B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7D720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151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209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149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7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67"/>
        </w:trPr>
        <w:tc>
          <w:tcPr>
            <w:tcW w:w="12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33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 w:rsidRPr="007D720B" w:rsidTr="00BA3F49">
        <w:trPr>
          <w:trHeight w:val="67"/>
        </w:trPr>
        <w:tc>
          <w:tcPr>
            <w:tcW w:w="12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7276" w:rsidRPr="007D720B" w:rsidRDefault="00947276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947276" w:rsidRPr="007D720B" w:rsidRDefault="00947276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0B" w:rsidRPr="007D720B" w:rsidTr="00BA3F49">
        <w:trPr>
          <w:trHeight w:val="67"/>
        </w:trPr>
        <w:tc>
          <w:tcPr>
            <w:tcW w:w="12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ind w:left="142"/>
              <w:contextualSpacing/>
              <w:rPr>
                <w:rFonts w:ascii="Times New Roman" w:hAnsi="Times New Roman"/>
                <w:b/>
              </w:rPr>
            </w:pPr>
            <w:r w:rsidRPr="007D720B">
              <w:rPr>
                <w:rFonts w:ascii="Times New Roman" w:hAnsi="Times New Roman"/>
                <w:b/>
                <w:bCs/>
              </w:rPr>
              <w:t>УК-2.</w:t>
            </w:r>
          </w:p>
        </w:tc>
        <w:tc>
          <w:tcPr>
            <w:tcW w:w="3383" w:type="dxa"/>
            <w:tcBorders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7D720B">
              <w:rPr>
                <w:rFonts w:ascii="Times New Roman" w:hAnsi="Times New Roman"/>
                <w:bCs/>
                <w:w w:val="99"/>
              </w:rPr>
              <w:t xml:space="preserve">действующих </w:t>
            </w:r>
            <w:r w:rsidRPr="007D720B">
              <w:rPr>
                <w:rFonts w:ascii="Times New Roman" w:hAnsi="Times New Roman"/>
                <w:bCs/>
              </w:rPr>
              <w:t>правовых норм, имеющихся ресурсов и ограничений</w:t>
            </w:r>
          </w:p>
        </w:tc>
        <w:tc>
          <w:tcPr>
            <w:tcW w:w="2545" w:type="dxa"/>
            <w:tcBorders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 xml:space="preserve">УК-2.1.Формулирует совокупность задач в рамках поставленной цели проекта, решение которых обеспечивает ее достижение </w:t>
            </w:r>
          </w:p>
          <w:p w:rsidR="007D720B" w:rsidRPr="007D720B" w:rsidRDefault="007D720B" w:rsidP="007D720B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>УК-2.2. Определяет связи между поставленными задачами, основными компонентами проекта и ожидаемыми результатами его реализации</w:t>
            </w:r>
          </w:p>
          <w:p w:rsidR="007D720B" w:rsidRPr="007D720B" w:rsidRDefault="007D720B" w:rsidP="007D720B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 xml:space="preserve">УК-2.3. Выбирает оптимальные способы планирования, распределения зон ответственности, решения задач, анализа результатов с учетом </w:t>
            </w:r>
            <w:r w:rsidRPr="007D720B">
              <w:rPr>
                <w:rFonts w:ascii="Times New Roman" w:hAnsi="Times New Roman"/>
              </w:rPr>
              <w:lastRenderedPageBreak/>
              <w:t>действующих правовых норм, имеющихся условий, ресурсов и ограничений, возможностей использования</w:t>
            </w:r>
          </w:p>
        </w:tc>
        <w:tc>
          <w:tcPr>
            <w:tcW w:w="27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lastRenderedPageBreak/>
              <w:t xml:space="preserve">Знать: </w:t>
            </w:r>
            <w:r w:rsidRPr="007D720B">
              <w:rPr>
                <w:rFonts w:ascii="Times New Roman" w:hAnsi="Times New Roman"/>
                <w:color w:val="1A1A1A"/>
              </w:rPr>
              <w:t xml:space="preserve">действующие правовые и ограничения, оказывающие регулирующее воздействие на проектную деятельность; необходимые для осуществления профессиональной деятельности правовые нормы </w:t>
            </w:r>
          </w:p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bCs/>
              </w:rPr>
              <w:t xml:space="preserve">Уметь: </w:t>
            </w:r>
            <w:r w:rsidRPr="007D720B">
              <w:rPr>
                <w:rFonts w:ascii="Times New Roman" w:hAnsi="Times New Roman"/>
                <w:color w:val="1A1A1A"/>
              </w:rPr>
              <w:t>определять круг задач в рамках избранных видов профессиональной деятельности; планировать собственную деятельность исходя из имеющихся ресурсов</w:t>
            </w:r>
          </w:p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/>
                <w:bCs/>
              </w:rPr>
              <w:t xml:space="preserve">Владеть: </w:t>
            </w:r>
            <w:r w:rsidRPr="007D720B">
              <w:rPr>
                <w:rFonts w:ascii="Times New Roman" w:hAnsi="Times New Roman"/>
                <w:color w:val="1A1A1A"/>
              </w:rPr>
              <w:t xml:space="preserve">навыками по публичному представлению </w:t>
            </w:r>
            <w:r w:rsidRPr="007D720B">
              <w:rPr>
                <w:rFonts w:ascii="Times New Roman" w:hAnsi="Times New Roman"/>
                <w:color w:val="1A1A1A"/>
              </w:rPr>
              <w:lastRenderedPageBreak/>
              <w:t>результатов решения конкретной задачи проекта</w:t>
            </w:r>
          </w:p>
        </w:tc>
        <w:tc>
          <w:tcPr>
            <w:tcW w:w="40" w:type="dxa"/>
          </w:tcPr>
          <w:p w:rsidR="007D720B" w:rsidRPr="007D720B" w:rsidRDefault="007D720B" w:rsidP="007D720B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0B" w:rsidRPr="007D720B" w:rsidTr="00BA3F49">
        <w:trPr>
          <w:trHeight w:val="306"/>
        </w:trPr>
        <w:tc>
          <w:tcPr>
            <w:tcW w:w="1271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rPr>
                <w:rFonts w:ascii="Times New Roman" w:hAnsi="Times New Roman"/>
                <w:b/>
              </w:rPr>
            </w:pP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ПК-2.</w:t>
            </w:r>
          </w:p>
        </w:tc>
        <w:tc>
          <w:tcPr>
            <w:tcW w:w="3383" w:type="dxa"/>
            <w:vMerge w:val="restart"/>
            <w:tcBorders>
              <w:bottom w:val="single" w:sz="4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contextualSpacing/>
              <w:rPr>
                <w:rFonts w:ascii="Times New Roman" w:hAnsi="Times New Roman"/>
              </w:rPr>
            </w:pPr>
            <w:proofErr w:type="gramStart"/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254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contextualSpacing/>
              <w:rPr>
                <w:rFonts w:ascii="Times New Roman" w:hAnsi="Times New Roman"/>
                <w:color w:val="000000"/>
              </w:rPr>
            </w:pP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7D720B" w:rsidRPr="007D720B" w:rsidRDefault="007D720B" w:rsidP="007D720B">
            <w:pPr>
              <w:contextualSpacing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color w:val="000000"/>
              </w:rPr>
              <w:t>ПК</w:t>
            </w: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-2.2. Рассчитывает и анализирует режимы работы системы электроснабжения объекта.</w:t>
            </w:r>
          </w:p>
          <w:p w:rsidR="007D720B" w:rsidRPr="007D720B" w:rsidRDefault="007D720B" w:rsidP="007D720B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Знать: </w:t>
            </w:r>
            <w:r w:rsidRPr="007D720B">
              <w:rPr>
                <w:rFonts w:ascii="Times New Roman" w:hAnsi="Times New Roman"/>
                <w:color w:val="1A1A1A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Уметь: </w:t>
            </w:r>
            <w:r w:rsidRPr="007D720B">
              <w:rPr>
                <w:rFonts w:ascii="Times New Roman" w:hAnsi="Times New Roman"/>
                <w:color w:val="1A1A1A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7D720B" w:rsidRPr="007D720B" w:rsidRDefault="007D720B" w:rsidP="007D720B">
            <w:pPr>
              <w:shd w:val="clear" w:color="auto" w:fill="FFFFFF"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Владеть: </w:t>
            </w:r>
            <w:r w:rsidRPr="007D720B">
              <w:rPr>
                <w:rFonts w:ascii="Times New Roman" w:hAnsi="Times New Roman"/>
                <w:color w:val="1A1A1A"/>
              </w:rPr>
              <w:t xml:space="preserve">информацией о технико-экономических параметрах установок на базе возобновляемых источников энергии; </w:t>
            </w:r>
          </w:p>
        </w:tc>
        <w:tc>
          <w:tcPr>
            <w:tcW w:w="40" w:type="dxa"/>
          </w:tcPr>
          <w:p w:rsidR="007D720B" w:rsidRPr="007D720B" w:rsidRDefault="007D720B" w:rsidP="007D720B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0B" w:rsidRPr="007D720B" w:rsidTr="00BA3F49">
        <w:trPr>
          <w:trHeight w:val="33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7D720B" w:rsidRPr="007D720B" w:rsidRDefault="007D720B" w:rsidP="007D720B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0B" w:rsidRPr="007D720B" w:rsidTr="00BA3F49">
        <w:trPr>
          <w:trHeight w:val="358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7D720B" w:rsidRPr="007D720B" w:rsidRDefault="007D720B" w:rsidP="007D720B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0B" w:rsidRPr="007D720B" w:rsidTr="00BA3F49">
        <w:trPr>
          <w:trHeight w:val="1117"/>
        </w:trPr>
        <w:tc>
          <w:tcPr>
            <w:tcW w:w="127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4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20B" w:rsidRPr="007D720B" w:rsidRDefault="007D720B" w:rsidP="007D720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7D720B" w:rsidRPr="007D720B" w:rsidRDefault="007D720B" w:rsidP="007D720B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276" w:rsidRDefault="0094727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84121" w:rsidRDefault="00484121" w:rsidP="003E644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7276" w:rsidRDefault="00A62E52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«Расчет и проектирование схем электроснабжения»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3E644E" w:rsidTr="00EE2310">
        <w:tc>
          <w:tcPr>
            <w:tcW w:w="8139" w:type="dxa"/>
            <w:gridSpan w:val="10"/>
          </w:tcPr>
          <w:p w:rsidR="003E644E" w:rsidRDefault="003E644E" w:rsidP="00EE2310">
            <w:pPr>
              <w:jc w:val="center"/>
            </w:pPr>
            <w:r>
              <w:t>Семестр -7</w:t>
            </w:r>
          </w:p>
        </w:tc>
      </w:tr>
      <w:tr w:rsidR="003E644E" w:rsidRPr="007F1034" w:rsidTr="00EE2310">
        <w:trPr>
          <w:trHeight w:val="1312"/>
        </w:trPr>
        <w:tc>
          <w:tcPr>
            <w:tcW w:w="928" w:type="dxa"/>
          </w:tcPr>
          <w:p w:rsidR="003E644E" w:rsidRPr="007F1034" w:rsidRDefault="003E644E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3E644E" w:rsidRPr="007F1034" w:rsidRDefault="003E644E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3E644E" w:rsidRPr="007F1034" w:rsidRDefault="003E644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3E644E" w:rsidRPr="007F1034" w:rsidRDefault="003E644E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3E644E" w:rsidTr="00EE2310">
        <w:trPr>
          <w:trHeight w:val="1164"/>
        </w:trPr>
        <w:tc>
          <w:tcPr>
            <w:tcW w:w="928" w:type="dxa"/>
            <w:vAlign w:val="center"/>
          </w:tcPr>
          <w:p w:rsidR="003E644E" w:rsidRDefault="003E644E" w:rsidP="003E64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КР</w:t>
            </w:r>
          </w:p>
        </w:tc>
        <w:tc>
          <w:tcPr>
            <w:tcW w:w="645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5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76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3E644E" w:rsidRDefault="003E644E" w:rsidP="003E64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73"/>
        <w:gridCol w:w="425"/>
        <w:gridCol w:w="433"/>
        <w:gridCol w:w="427"/>
        <w:gridCol w:w="425"/>
        <w:gridCol w:w="424"/>
        <w:gridCol w:w="284"/>
        <w:gridCol w:w="426"/>
        <w:gridCol w:w="426"/>
        <w:gridCol w:w="425"/>
        <w:gridCol w:w="416"/>
        <w:gridCol w:w="437"/>
        <w:gridCol w:w="422"/>
        <w:gridCol w:w="425"/>
        <w:gridCol w:w="429"/>
        <w:gridCol w:w="423"/>
        <w:gridCol w:w="423"/>
        <w:gridCol w:w="426"/>
      </w:tblGrid>
      <w:tr w:rsidR="00947276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7276" w:rsidRDefault="00A62E52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85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947276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947276" w:rsidRDefault="0094727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6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85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94727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виды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работы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947276" w:rsidRDefault="00A62E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947276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Расчет систем электроснабжения</w:t>
            </w:r>
          </w:p>
        </w:tc>
      </w:tr>
      <w:tr w:rsidR="00947276">
        <w:trPr>
          <w:cantSplit/>
          <w:trHeight w:hRule="exact" w:val="95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 Электроснабжение промышленного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75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74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85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71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5. Картограмма электрических нагрузок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8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99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7. Электроснабжение сельскохозяйственного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85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7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9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 10. Электроснабжение транспорта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108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11. Проектирование освещения любого помещения и наружного освещения улиц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14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12. Виды, комплектность и стадии разработки проектной и конструкторской документации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170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27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47276" w:rsidRDefault="0094727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47276" w:rsidRDefault="0094727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9632" w:type="dxa"/>
        <w:tblLayout w:type="fixed"/>
        <w:tblLook w:val="04A0"/>
      </w:tblPr>
      <w:tblGrid>
        <w:gridCol w:w="2601"/>
        <w:gridCol w:w="7031"/>
      </w:tblGrid>
      <w:tr w:rsidR="00947276">
        <w:trPr>
          <w:trHeight w:val="577"/>
        </w:trPr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 учебной дисциплины</w:t>
            </w:r>
          </w:p>
        </w:tc>
      </w:tr>
      <w:tr w:rsidR="00947276">
        <w:trPr>
          <w:trHeight w:val="1265"/>
        </w:trPr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Электроснабжение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промышленного предприятия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 Основные проблемы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 Основные показатели качества электроэнергии.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и параметры систем энергоснабжения.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расчетных нагрузок промышленного предприятия. Выбор силового трансформатора на ГПП.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и выбор питающих линий. Составление однолинейной схемы электроснабжения предприятия.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пункты питания приёмников электроэнергии. Целесообразность применения пункта питания. Выбор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и мощности трансформаторов цеховых ТП. Виды схем распределительных электросетей.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Радиально-магистральная распределительная сеть 0,38-10(6) -20 кВ без резервирования линий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трансформаторов. Петлевая распределительная сеть. Радиально-магистральная распределительная сеть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0,38-10(6) -20 кВ с резервированием линий и трансформаторов. Схемы глубоких вводов 110 - 220 кВ. Режимы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технико-экономические характеристики и области применения.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характерные группы приемников электроэнергии, категории потребителей и требования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предъявляемые к системам электроснабжения. Индивидуальные и групповые графики нагрузок.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расчетных нагрузок по жилому дому и общественным зданиям. Выбор силового трансформатора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ПС. Расчет и выбор питающих линий. Составление однолинейной схемы электроснабжения.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конструкция заземляющих устройств. Расчет заземляющих устройств в установках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незаземленной или резонансно-заземленной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Расчет заземляющих устройств в установках 110 кВ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выше с эффективно-заземленной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Напряжение прикосновения. Материал изготовления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вертикальных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горизонтальных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заземлителей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Картограмма электрических нагрузок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 Картограммы электрических нагрузок: виды,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построения и расчета, назначение. Определение ЦЭН (центр электрических нагрузок). Сектор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осветительной нагрузки.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Местоположение ГПП (главной понизительной подстанции), ГРП (главной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распределительной подстанции), ЦРП (центральной распределительной подстанции) и КУ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компенсирующих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установок).</w:t>
            </w:r>
          </w:p>
        </w:tc>
      </w:tr>
      <w:tr w:rsidR="00947276">
        <w:trPr>
          <w:trHeight w:val="1001"/>
        </w:trPr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Схемы электроснабжения. Надёжность схемы электроснабжения. Выбор воздушных проводов по нагрузке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напряжению. Проверка выбранного сечения по экономически эффективному сечению, по потере напряжения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механической прочности. Выбор кабельных линий, учет способа укладки проводов, количества жил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расстояния между ними, изменение температуры земли или окружающей среды и учет перегрузочной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 кабелей.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Электроснабжение сельскохозяйственного объекта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расчета нагрузок сельскохозяйственного назначения: коэффициенты мощности дневного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вечернего максимума, метод сложения неоднородных нагрузок способом добавок. Категория надёжности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 Виды регулирования напряжения в сельской местности.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мощности силовых трансформаторов.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общие положения. Особенности конструктивного выполнения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расстояния между молниеотводом и защищаемым объектом. Расчет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Виды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стержневая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троссовая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зоны защиты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двухстержневого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многостержневыхмолниеприёмников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высотой до и выше 30 метров.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 Виды и типы выключателей,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разъединителей, предохранителей. Расчет токов короткого замыкания. Составление схем замещения. Выбор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электрооборудования по току и напряжению и проверка его на действие токов короткого замыкания.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Измерительное электрооборудование.</w:t>
            </w:r>
          </w:p>
        </w:tc>
      </w:tr>
      <w:tr w:rsidR="00947276">
        <w:trPr>
          <w:trHeight w:val="747"/>
        </w:trPr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Электроснабжение транспорта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электрического транспорта.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Особенности электроснабжения городского (трамвай, троллейбус,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метро), магистрального (электровозы постоянного и переменного тока, тепловозы) и автономного транспортного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средства. Источники энергоснабжения транспорта. Простейшие схемы привода. Электромобиль и электробус.</w:t>
            </w:r>
          </w:p>
        </w:tc>
      </w:tr>
      <w:tr w:rsidR="00947276">
        <w:trPr>
          <w:trHeight w:val="716"/>
        </w:trPr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Проектирование освещения любого помещения и наружного освещения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улиц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Электротехнический и электрический расчеты освещения. Нормированная освещенность. Световой поток. Виды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типы светильников. Виды освещения: рабочее, аварийное, дежурное, охранное, эксплуатационное. Разряды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работ. Метод коэффициента использования и точечный метод.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Наружное освещение улиц, площадей и открытых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площадок.</w:t>
            </w:r>
          </w:p>
        </w:tc>
      </w:tr>
      <w:tr w:rsidR="00947276">
        <w:tc>
          <w:tcPr>
            <w:tcW w:w="2601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12. Виды,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комплектность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стадии разработки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7030" w:type="dxa"/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проектирования систем электроснабжения. Виды проектных работ. Стадийность проектирования и состав проектной документации. Требования к объему и содержанию всех видов работ по проектированию систем электроснабжения. Формулировка и написание технического задания на проектирование систем электроснабжения. Технические условия на технологическое подключение электроустановок зданий и сооружений к электрическим сетям. Порядок выдачи заданий на проектирование, согласования и утверждения проектов. Нормативно-регламентирующая электроснабжения. Экспертиза проектной документации.   </w:t>
            </w:r>
          </w:p>
        </w:tc>
      </w:tr>
    </w:tbl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Требуемые результаты освоения дисциплины «Расчет и проектирование схем электроснабжения» достигаются за счет использования в процессе обучения: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традиционных образовательных технологий (лекции, лабораторный практикум репродуктивного типа);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– инновационных образовательных технологий (использования специализированных</w:t>
      </w:r>
      <w:proofErr w:type="gramEnd"/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стендов и измерительных приборов для проведения лабораторных работ;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– информационных образовательных технологий, предполагающих </w:t>
      </w:r>
      <w:proofErr w:type="gramStart"/>
      <w:r>
        <w:rPr>
          <w:rFonts w:ascii="Times New Roman" w:hAnsi="Times New Roman"/>
          <w:iCs/>
          <w:sz w:val="24"/>
          <w:szCs w:val="24"/>
        </w:rPr>
        <w:t>самостоятельное</w:t>
      </w:r>
      <w:proofErr w:type="gramEnd"/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использование компьютерной техники студентами для работы с информацией (обработка,</w:t>
      </w:r>
      <w:proofErr w:type="gramEnd"/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хранение, передача и отображение информации). Расчеты и моделирование </w:t>
      </w:r>
      <w:proofErr w:type="gramStart"/>
      <w:r>
        <w:rPr>
          <w:rFonts w:ascii="Times New Roman" w:hAnsi="Times New Roman"/>
          <w:iCs/>
          <w:sz w:val="24"/>
          <w:szCs w:val="24"/>
        </w:rPr>
        <w:t>практических</w:t>
      </w:r>
      <w:proofErr w:type="gramEnd"/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заданий, лабораторных работ, а так же расчет курсовой работы рекомендуется проводить с использованием современных информационных технологий (</w:t>
      </w:r>
      <w:proofErr w:type="spellStart"/>
      <w:r>
        <w:rPr>
          <w:rFonts w:ascii="Times New Roman" w:hAnsi="Times New Roman"/>
          <w:iCs/>
          <w:sz w:val="24"/>
          <w:szCs w:val="24"/>
        </w:rPr>
        <w:t>Mathcad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ElectronicsWorkbench</w:t>
      </w:r>
      <w:proofErr w:type="spellEnd"/>
      <w:r>
        <w:rPr>
          <w:rFonts w:ascii="Times New Roman" w:hAnsi="Times New Roman"/>
          <w:iCs/>
          <w:sz w:val="24"/>
          <w:szCs w:val="24"/>
        </w:rPr>
        <w:t>).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программу самостоятельной работы входит: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дисциплине;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выполнение и оформление курсовой работы.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Организовано взаимодействие обучающегося и преподавателя с использованием электронной образовательной среды университета (ЭИОС).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целях реализации индивидуального подхода к обучению студентов, осуществляющих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учебный процесс по собственной траектории в рамках индивидуального рабочего плана,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изучение данной дисциплины базируется на следующих возможностях: обеспечение внеаудиторной работы со студентами,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>
        <w:rPr>
          <w:rFonts w:ascii="Times New Roman" w:hAnsi="Times New Roman"/>
          <w:iCs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iCs/>
          <w:sz w:val="24"/>
          <w:szCs w:val="24"/>
        </w:rPr>
        <w:t>, индивидуальных консультаций и т.д.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Промежуточная аттестация осуществляется в форме зачета и экзамена, осуществляется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соответствии с действующим Положением о промежуточной аттестации </w:t>
      </w:r>
      <w:proofErr w:type="gramStart"/>
      <w:r>
        <w:rPr>
          <w:rFonts w:ascii="Times New Roman" w:hAnsi="Times New Roman"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              </w:t>
      </w:r>
      <w:proofErr w:type="spellStart"/>
      <w:r>
        <w:rPr>
          <w:rFonts w:ascii="Times New Roman" w:hAnsi="Times New Roman"/>
          <w:iCs/>
          <w:sz w:val="24"/>
          <w:szCs w:val="24"/>
        </w:rPr>
        <w:t>специалитета</w:t>
      </w:r>
      <w:proofErr w:type="spellEnd"/>
      <w:r>
        <w:rPr>
          <w:rFonts w:ascii="Times New Roman" w:hAnsi="Times New Roman"/>
          <w:iCs/>
          <w:sz w:val="24"/>
          <w:szCs w:val="24"/>
        </w:rPr>
        <w:t>, магистратуры.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Для текущего контроля и промежуточной аттестации используется </w:t>
      </w:r>
      <w:proofErr w:type="spellStart"/>
      <w:r>
        <w:rPr>
          <w:rFonts w:ascii="Times New Roman" w:hAnsi="Times New Roman"/>
          <w:iCs/>
          <w:sz w:val="24"/>
          <w:szCs w:val="24"/>
        </w:rPr>
        <w:t>балльно-рейтинговая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система оценки знаний студентов.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7"/>
        <w:gridCol w:w="2834"/>
        <w:gridCol w:w="1134"/>
        <w:gridCol w:w="3118"/>
        <w:gridCol w:w="1705"/>
        <w:gridCol w:w="682"/>
      </w:tblGrid>
      <w:tr w:rsidR="00947276">
        <w:trPr>
          <w:trHeight w:val="1692"/>
        </w:trPr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947276" w:rsidRDefault="009472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(Изучить следующие вопросы, решить задачи)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947276" w:rsidRDefault="009472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947276" w:rsidRDefault="009472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7276" w:rsidRDefault="009472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276">
        <w:trPr>
          <w:trHeight w:val="95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1.Электроснабжение промышленного предприятия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 Основные проблемы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 Основные показатели качества электроэнергии.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и параметры систем энергоснабжения.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расчетных нагрузок промышленного предприятия. Выбор силового трансформатора на ГПП.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и выбор питающих линий. Составление однолинейной схемы электроснабжения предприятия.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524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пункты питания приёмников электроэнергии. Целесообразность применения пункта питания. Выбор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и мощности трансформаторов цеховых ТП. Виды схем распределительных электросетей.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Радиально-магистральная распределительная сеть 0,38-10(6) -20 кВ без резервирования линий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трансформаторов. Петлевая распределительная сеть. Радиально-магистральная распределительная сеть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0,38-10(6) -20 кВ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резервированием линий и трансформаторов. Схемы глубоких вводов 110 - 220 кВ. Режимы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технико-экономические характеристики и области применения.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характерные группы приемников электроэнергии, категории потребителей и требования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предъявляемые к системам электроснабжения. Индивидуальные и групповые графики нагрузок.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расчетных нагрузок по жилому дому и общественным зданиям. Выбор силового трансформатора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ПС. Расчет и выбор питающих линий. Составление однолинейной схемы электроснабжения.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конструкция заземляющих устройств. Расчет заземляющих устройств в установках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незаземленной или резонансно-заземленной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Расчет заземляющих устройств в установках 110 кВ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выше с эффективно-заземленной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Напряжение прикосновения. Материал изготовления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вертикальных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горизонтальных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заземлителей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Картограмма электрических нагрузок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 Картограммы электрических нагрузок: виды,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построения и расчета, назначение. Определение ЦЭН (центр электрических нагрузок). Сектор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осветительной нагрузки.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Местоположение ГПП (главной понизительной подстанции), ГРП (главной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распределительной подстанции), ЦРП (центральной распределительной подстанции) и КУ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компенсирующих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установок).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Схемы электроснабжения. Надёжность схемы электроснабжения. Выбор воздушных проводов по нагрузке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напряжению. Проверка выбранного сечения по экономически эффективному сечению, по потере напряжения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механической прочности. Выбор кабельных линий, учет способа укладки проводов, количества жил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расстояния между ними, изменение температуры земли или окружающей среды и учет перегрузочной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 кабелей.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Электроснабжение сельскохозяйственного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расчета нагрузок сельскохозяйственного назначения: коэффициенты мощности дневного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вечернего максимума, метод сложения неоднородных нагрузок способом добавок. Категория надёжности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электроснабжения объектов и способы её обеспечения. Виды регулирования напряжения в сельской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местности.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мощности силовых трансформаторов.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общие положения. Особенности конструктивного выполнения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расстояния между молниеотводом и защищаемым объектом. Расчет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Виды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стержневая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троссовая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зоны защиты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двухстержневого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многостержневыхмолниеприёмников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высотой до и выше 30 метров.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 Виды и типы выключателей,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разъединителей, предохранителей. Расчет токов короткого замыкания. Составление схем замещения. Выбор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электрооборудования по току и напряжению и проверка его на действие токов короткого замыкания.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Измерительное электрооборудование.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Электроснабжение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электрического транспорта.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Особенности электроснабжения городского (трамвай, троллейбус,</w:t>
            </w:r>
            <w:proofErr w:type="gramEnd"/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метро), магистрального (электровозы постоянного и переменного тока, тепловозы) и автономного транспортного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средства. Источники энергоснабжения транспорта. Простейшие схемы привода. Электромобиль и электробус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Проектирование освещения любого помещения и наружного освещения улиц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Электротехнический и электрический расчеты освещения. Нормированная освещенность. Световой поток. Виды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типы светильников. Виды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освещения: рабочее, аварийное, дежурное, охранное, эксплуатационное. Разряды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работ. Метод коэффициента использования и точечный метод. Наружное освещение улиц, площадей и открытых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площадок.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7276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Виды,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комплектность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стадии разработки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и</w:t>
            </w:r>
          </w:p>
          <w:p w:rsidR="00947276" w:rsidRDefault="00A62E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</w:p>
          <w:p w:rsidR="00947276" w:rsidRDefault="00A62E5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проектирования систем электроснабжения. Виды проектных работ. Стадийность проектирования и состав проектной документации. Требования к объему и содержанию всех видов работ по проектированию систем электроснабжения. Формулировка и написание технического задания на проектирование систем электроснабжения. Технические условия на технологическое подключение электроустановок зданий и сооружений к электрическим сетям. Порядок выдачи заданий на проектирование, согласования и утверждения проектов. Нормативно-регламентирующая электроснабжения. Экспертиза проектной документации. 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276" w:rsidRDefault="00A62E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947276" w:rsidRDefault="00A62E52">
      <w:pPr>
        <w:pStyle w:val="ac"/>
        <w:numPr>
          <w:ilvl w:val="2"/>
          <w:numId w:val="10"/>
        </w:numPr>
        <w:spacing w:after="0" w:line="259" w:lineRule="auto"/>
        <w:ind w:right="8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освоению лекционного материала, подготовке к лекциям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Лекции являются одним из основных видов учебных занятий в высшем учебном заведении. В ходе лекционного курса проводится изложение современных научных материалов в систематизированном виде, а также разъяснение наиболее трудных вопросов учебной дисциплины. 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изучении дисциплины следует помнить, что лекционные занятия являются направляющими в большом объеме научного материала. Большую часть знаний студент должен набирать самостоятельно из учебников и научной литературы.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тетради для конспектирования лекций должны быть поля, где по ходу конспектирования делаются необходимые пометки. В конспектах рекомендуется применять сокращения слов, что ускоряет запись. Вопросы, возникшие в ходе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лекций, рекомендуется делать на полях и после окончания лекции обратиться за разъяснениями к преподавателю.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рекомендуется использовать при подготовке к практическим занятиям, экзамену, контрольным тестам, коллоквиумам, при выполнении самостоятельных заданий. </w:t>
      </w:r>
    </w:p>
    <w:p w:rsidR="00947276" w:rsidRDefault="00A62E52">
      <w:pPr>
        <w:pStyle w:val="ac"/>
        <w:numPr>
          <w:ilvl w:val="2"/>
          <w:numId w:val="10"/>
        </w:numPr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подготовке к практическим и лабораторным занятиям 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подготовки практическим и лабораторным занятиям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необходимо заранее ознакомиться с перечнем вопросов, которые будут рассмотрены на занятии, а также со списком основной и дополнительной литературы. Необходимо помнить, что правильная полная подготовка к занятию подразумевает прочтение не только лекционного материала, но и учебной литературы. Необходимо прочитать соответствующие разделы из основной и дополнительной литературы, рекомендованной преподавателем, выделить основные понятия и процессы, их закономерности и движущие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силы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взаимные связи. При подготовке к занятию не нужно заучивать учебный материал. Необходимо попытаться самостоятельно найти новые данные по теме занятия в научных и научно-популярных периодических изданиях и на авторитетных сайтах. На практических занятиях нужно выяснять у преподавателя ответы на интересующие или затруднительные вопросы, высказывать и аргументировать свое мнение. </w:t>
      </w:r>
    </w:p>
    <w:p w:rsidR="00947276" w:rsidRDefault="00947276">
      <w:pPr>
        <w:spacing w:after="0" w:line="259" w:lineRule="auto"/>
        <w:ind w:left="744"/>
        <w:rPr>
          <w:rFonts w:ascii="Times New Roman" w:hAnsi="Times New Roman"/>
          <w:sz w:val="24"/>
          <w:szCs w:val="24"/>
        </w:rPr>
      </w:pPr>
    </w:p>
    <w:p w:rsidR="00947276" w:rsidRDefault="00A62E52">
      <w:pPr>
        <w:pStyle w:val="ac"/>
        <w:numPr>
          <w:ilvl w:val="2"/>
          <w:numId w:val="10"/>
        </w:numPr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организации самостоятельной работы </w:t>
      </w:r>
    </w:p>
    <w:p w:rsidR="00947276" w:rsidRDefault="00A62E52">
      <w:pPr>
        <w:spacing w:after="0" w:line="235" w:lineRule="auto"/>
        <w:ind w:left="36" w:right="393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 включает изучение литературы, поиск информации в сети Интернет, подготовку к практическим и лабораторным работам, экзамену. </w:t>
      </w:r>
    </w:p>
    <w:p w:rsidR="00947276" w:rsidRDefault="00A62E52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подготовке к практическим и лабораторным занятиям необходимо ознакомиться с литературой, рекомендованной преподавателем, и конспектом лекций. Необходимо разобраться в основных понятиях. Записать возникшие вопросы и найти ответы на них на занятиях, либо разобрать их с преподавателем. </w:t>
      </w: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Подготовку к экзамену необходимо начинать заранее. Следует проанализировать научный и методический материал учебников, учебно-методических пособий, конспекты лекций. Знать формулировки терминов и уметь их четко воспроизводить. Ответы на вопросы из примерного перечня вопросов для подготовки к экзамену лучше обдумать заранее. Ответы построить в четкой и лаконичной форме. 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дисциплины (модуля)  «Расчет и проектирование схем электроснабжения»</w:t>
      </w: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A62E5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574AC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947276" w:rsidRDefault="00A62E52">
      <w:pPr>
        <w:pStyle w:val="ac"/>
        <w:spacing w:after="0" w:line="240" w:lineRule="auto"/>
        <w:ind w:left="1372"/>
        <w:jc w:val="both"/>
      </w:pPr>
      <w:r>
        <w:rPr>
          <w:rFonts w:ascii="Times New Roman" w:hAnsi="Times New Roman"/>
          <w:sz w:val="24"/>
          <w:szCs w:val="24"/>
        </w:rPr>
        <w:t>7.2.1.      Единое окно доступа к образовательным ресурсам </w:t>
      </w:r>
      <w:hyperlink r:id="rId7">
        <w:r>
          <w:rPr>
            <w:rFonts w:ascii="Times New Roman" w:hAnsi="Times New Roman"/>
            <w:bCs/>
            <w:sz w:val="24"/>
            <w:szCs w:val="24"/>
          </w:rPr>
          <w:t>http://window.edu.ru/</w:t>
        </w:r>
      </w:hyperlink>
    </w:p>
    <w:p w:rsidR="00947276" w:rsidRDefault="00A62E52">
      <w:pPr>
        <w:pStyle w:val="ac"/>
        <w:spacing w:after="0" w:line="240" w:lineRule="auto"/>
        <w:ind w:left="1372"/>
        <w:jc w:val="both"/>
      </w:pPr>
      <w:r>
        <w:rPr>
          <w:rFonts w:ascii="Times New Roman" w:hAnsi="Times New Roman"/>
          <w:sz w:val="24"/>
          <w:szCs w:val="24"/>
        </w:rPr>
        <w:t xml:space="preserve">7.2.2. </w:t>
      </w:r>
      <w:r>
        <w:rPr>
          <w:rFonts w:ascii="Times New Roman" w:hAnsi="Times New Roman"/>
          <w:bCs/>
          <w:sz w:val="24"/>
          <w:szCs w:val="24"/>
        </w:rPr>
        <w:t xml:space="preserve"> Диаграмма </w:t>
      </w:r>
      <w:hyperlink r:id="rId8">
        <w:r>
          <w:rPr>
            <w:rFonts w:ascii="Times New Roman" w:hAnsi="Times New Roman"/>
            <w:bCs/>
            <w:sz w:val="24"/>
            <w:szCs w:val="24"/>
          </w:rPr>
          <w:t>http://nbisu.moy.su/dir/0-0-1-733-20</w:t>
        </w:r>
      </w:hyperlink>
    </w:p>
    <w:p w:rsidR="00947276" w:rsidRDefault="00A62E52">
      <w:pPr>
        <w:pStyle w:val="ac"/>
        <w:spacing w:after="0" w:line="240" w:lineRule="auto"/>
        <w:ind w:left="1372"/>
        <w:jc w:val="both"/>
      </w:pPr>
      <w:r>
        <w:rPr>
          <w:rFonts w:ascii="Times New Roman" w:hAnsi="Times New Roman"/>
          <w:sz w:val="24"/>
          <w:szCs w:val="24"/>
        </w:rPr>
        <w:t xml:space="preserve">7.2.3. Библиотека строительства </w:t>
      </w:r>
      <w:hyperlink r:id="rId9">
        <w:r>
          <w:rPr>
            <w:rFonts w:ascii="Times New Roman" w:hAnsi="Times New Roman"/>
            <w:sz w:val="24"/>
            <w:szCs w:val="24"/>
          </w:rPr>
          <w:t>http://nbisu.moy.su/dir/0-0-1-734-20</w:t>
        </w:r>
      </w:hyperlink>
    </w:p>
    <w:p w:rsidR="00947276" w:rsidRDefault="00A62E52">
      <w:pPr>
        <w:pStyle w:val="ac"/>
        <w:spacing w:after="0" w:line="240" w:lineRule="auto"/>
        <w:ind w:left="1372"/>
        <w:jc w:val="both"/>
      </w:pPr>
      <w:r>
        <w:rPr>
          <w:rFonts w:ascii="Times New Roman" w:hAnsi="Times New Roman"/>
          <w:sz w:val="24"/>
          <w:szCs w:val="24"/>
        </w:rPr>
        <w:t xml:space="preserve">7.2.4. Электрик </w:t>
      </w:r>
      <w:proofErr w:type="spellStart"/>
      <w:r>
        <w:rPr>
          <w:rFonts w:ascii="Times New Roman" w:hAnsi="Times New Roman"/>
          <w:sz w:val="24"/>
          <w:szCs w:val="24"/>
        </w:rPr>
        <w:t>pro</w:t>
      </w:r>
      <w:hyperlink r:id="rId10">
        <w:r>
          <w:rPr>
            <w:rFonts w:ascii="Times New Roman" w:hAnsi="Times New Roman"/>
            <w:sz w:val="24"/>
            <w:szCs w:val="24"/>
          </w:rPr>
          <w:t>http</w:t>
        </w:r>
        <w:proofErr w:type="spellEnd"/>
        <w:r>
          <w:rPr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Fonts w:ascii="Times New Roman" w:hAnsi="Times New Roman"/>
            <w:sz w:val="24"/>
            <w:szCs w:val="24"/>
          </w:rPr>
          <w:t>nbisu.moy.su</w:t>
        </w:r>
        <w:proofErr w:type="spellEnd"/>
        <w:r>
          <w:rPr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Fonts w:ascii="Times New Roman" w:hAnsi="Times New Roman"/>
            <w:sz w:val="24"/>
            <w:szCs w:val="24"/>
          </w:rPr>
          <w:t>dir</w:t>
        </w:r>
        <w:proofErr w:type="spellEnd"/>
        <w:r>
          <w:rPr>
            <w:rFonts w:ascii="Times New Roman" w:hAnsi="Times New Roman"/>
            <w:sz w:val="24"/>
            <w:szCs w:val="24"/>
          </w:rPr>
          <w:t>/0-0-1-738-20</w:t>
        </w:r>
      </w:hyperlink>
    </w:p>
    <w:p w:rsidR="00947276" w:rsidRDefault="00947276">
      <w:pPr>
        <w:pStyle w:val="ac"/>
        <w:spacing w:after="0" w:line="240" w:lineRule="auto"/>
        <w:ind w:left="1372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47276" w:rsidRDefault="00574AC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A62E52">
        <w:rPr>
          <w:rFonts w:ascii="Times New Roman" w:hAnsi="Times New Roman"/>
          <w:b/>
          <w:sz w:val="24"/>
          <w:szCs w:val="24"/>
        </w:rPr>
        <w:t>.  Программное обеспечение</w:t>
      </w:r>
      <w:r w:rsidR="00A62E52">
        <w:rPr>
          <w:rFonts w:ascii="Times New Roman" w:hAnsi="Times New Roman"/>
          <w:sz w:val="24"/>
          <w:szCs w:val="24"/>
        </w:rPr>
        <w:t xml:space="preserve"> ______________________________________________</w:t>
      </w:r>
    </w:p>
    <w:p w:rsidR="0096499A" w:rsidRDefault="0096499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ad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9649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9649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49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96499A" w:rsidRPr="00FC41D1" w:rsidRDefault="0096499A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2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96499A" w:rsidRPr="00FC41D1" w:rsidRDefault="0096499A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96499A" w:rsidRPr="00FC41D1" w:rsidRDefault="0096499A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96499A" w:rsidRPr="00FC41D1" w:rsidRDefault="0096499A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96499A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96499A" w:rsidRPr="00FC41D1" w:rsidRDefault="009649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96499A" w:rsidRPr="00FC41D1" w:rsidRDefault="0096499A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96499A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FC41D1" w:rsidRDefault="0096499A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947276" w:rsidRDefault="00574AC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A62E52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  <w:r w:rsidR="00A62E52">
        <w:rPr>
          <w:rFonts w:ascii="Times New Roman" w:hAnsi="Times New Roman"/>
          <w:b/>
          <w:bCs/>
          <w:sz w:val="24"/>
          <w:szCs w:val="24"/>
        </w:rPr>
        <w:t>________________________________</w:t>
      </w:r>
    </w:p>
    <w:tbl>
      <w:tblPr>
        <w:tblStyle w:val="ad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96499A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174FA3" w:rsidRDefault="0096499A" w:rsidP="00523906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174FA3" w:rsidRDefault="009649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174FA3" w:rsidRDefault="009649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9649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EE29BA" w:rsidRDefault="0096499A" w:rsidP="00523906">
            <w:pPr>
              <w:widowControl w:val="0"/>
              <w:ind w:right="-108"/>
              <w:jc w:val="center"/>
            </w:pPr>
            <w:r>
              <w:t xml:space="preserve">Расчет и проектирование  схем электроснабжения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0B3D0F" w:rsidRDefault="009649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96499A" w:rsidRPr="000B3D0F" w:rsidRDefault="009649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96499A" w:rsidRPr="000B3D0F" w:rsidRDefault="0096499A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96499A" w:rsidRPr="00EE29BA" w:rsidRDefault="0096499A" w:rsidP="00523906">
            <w:pPr>
              <w:widowControl w:val="0"/>
              <w:jc w:val="center"/>
              <w:rPr>
                <w:color w:val="FF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EE29BA" w:rsidRDefault="0096499A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96499A" w:rsidRPr="00EE29BA" w:rsidRDefault="0096499A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96499A" w:rsidRPr="00EE29BA" w:rsidRDefault="0096499A" w:rsidP="00523906">
            <w:pPr>
              <w:jc w:val="center"/>
              <w:rPr>
                <w:color w:val="FF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9649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EE29BA" w:rsidRDefault="0096499A" w:rsidP="00523906">
            <w:pPr>
              <w:widowControl w:val="0"/>
              <w:ind w:right="-108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Pr="000B3D0F" w:rsidRDefault="009649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96499A" w:rsidRPr="000B3D0F" w:rsidRDefault="0096499A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96499A" w:rsidRPr="000B3D0F" w:rsidRDefault="0096499A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96499A" w:rsidRPr="000B3D0F" w:rsidRDefault="0096499A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96499A" w:rsidRPr="000B3D0F" w:rsidRDefault="0096499A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96499A" w:rsidRPr="000B3D0F" w:rsidRDefault="009649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96499A" w:rsidRPr="000B3D0F" w:rsidRDefault="0096499A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</w:t>
            </w:r>
            <w:r w:rsidRPr="000B3D0F">
              <w:rPr>
                <w:rFonts w:eastAsiaTheme="minorEastAsia"/>
                <w:sz w:val="20"/>
                <w:szCs w:val="20"/>
              </w:rPr>
              <w:t>а</w:t>
            </w:r>
            <w:r w:rsidRPr="000B3D0F">
              <w:rPr>
                <w:rFonts w:eastAsiaTheme="minorEastAsia"/>
                <w:sz w:val="20"/>
                <w:szCs w:val="20"/>
              </w:rPr>
              <w:t>катов, макетов.</w:t>
            </w:r>
          </w:p>
          <w:p w:rsidR="0096499A" w:rsidRPr="000B3D0F" w:rsidRDefault="0096499A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96499A" w:rsidRPr="000B3D0F" w:rsidRDefault="009649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Кафедральный библиотечный фонд, </w:t>
            </w:r>
            <w:r w:rsidRPr="000B3D0F">
              <w:rPr>
                <w:sz w:val="20"/>
                <w:szCs w:val="20"/>
              </w:rPr>
              <w:lastRenderedPageBreak/>
              <w:t>учебники и учебно-методические п</w:t>
            </w:r>
            <w:r w:rsidRPr="000B3D0F">
              <w:rPr>
                <w:sz w:val="20"/>
                <w:szCs w:val="20"/>
              </w:rPr>
              <w:t>о</w:t>
            </w:r>
            <w:r w:rsidRPr="000B3D0F">
              <w:rPr>
                <w:sz w:val="20"/>
                <w:szCs w:val="20"/>
              </w:rPr>
              <w:t>собия по дисциплине, тесты рубе</w:t>
            </w:r>
            <w:r w:rsidRPr="000B3D0F">
              <w:rPr>
                <w:sz w:val="20"/>
                <w:szCs w:val="20"/>
              </w:rPr>
              <w:t>ж</w:t>
            </w:r>
            <w:r w:rsidRPr="000B3D0F">
              <w:rPr>
                <w:sz w:val="20"/>
                <w:szCs w:val="20"/>
              </w:rPr>
              <w:t>ного и итогового контроля, УМК по дисциплине.</w:t>
            </w:r>
          </w:p>
          <w:p w:rsidR="0096499A" w:rsidRPr="00EE29BA" w:rsidRDefault="0096499A" w:rsidP="00523906">
            <w:pPr>
              <w:widowControl w:val="0"/>
              <w:jc w:val="center"/>
              <w:rPr>
                <w:b/>
                <w:bCs/>
                <w:color w:val="FF0000"/>
              </w:rPr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A" w:rsidRDefault="0096499A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96499A" w:rsidRDefault="0096499A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96499A" w:rsidRPr="00986447" w:rsidRDefault="0096499A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96499A" w:rsidRPr="00EE29BA" w:rsidRDefault="0096499A" w:rsidP="00523906">
            <w:pPr>
              <w:jc w:val="center"/>
              <w:rPr>
                <w:bCs/>
                <w:color w:val="FF0000"/>
              </w:rPr>
            </w:pPr>
          </w:p>
        </w:tc>
      </w:tr>
      <w:bookmarkEnd w:id="0"/>
    </w:tbl>
    <w:p w:rsidR="00905F1B" w:rsidRDefault="00905F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 w:type="page"/>
      </w:r>
    </w:p>
    <w:p w:rsidR="006C060C" w:rsidRDefault="006C060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Default="00FE2845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Default="00FE2845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47276" w:rsidRDefault="009472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Pr="002F5EDA" w:rsidRDefault="00FE2845" w:rsidP="00FE2845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«Расчет и проектирование схем электроснабжения»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FE2845" w:rsidRDefault="00FE2845" w:rsidP="00FE2845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Default="00FE2845" w:rsidP="00FE2845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Default="00FE2845" w:rsidP="00FE2845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45" w:rsidRDefault="00FE2845" w:rsidP="00FE284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FE2845" w:rsidRPr="00CD038A" w:rsidRDefault="00FE2845" w:rsidP="00FE2845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FE2845" w:rsidRPr="00CD038A" w:rsidRDefault="00FE2845" w:rsidP="00FE2845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Шейхов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Микаил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Исаевич</w:t>
      </w:r>
      <w:r w:rsidR="006C060C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proofErr w:type="gramStart"/>
      <w:r w:rsidR="006C060C">
        <w:rPr>
          <w:rFonts w:ascii="Times New Roman" w:hAnsi="Times New Roman"/>
          <w:sz w:val="24"/>
          <w:szCs w:val="24"/>
          <w:u w:val="single"/>
        </w:rPr>
        <w:t>доц</w:t>
      </w:r>
      <w:proofErr w:type="spellEnd"/>
      <w:proofErr w:type="gramEnd"/>
    </w:p>
    <w:p w:rsidR="00385A83" w:rsidRPr="00185A7B" w:rsidRDefault="00385A83" w:rsidP="00385A83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385A83" w:rsidRDefault="00385A83" w:rsidP="00385A83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385A83" w:rsidRDefault="00385A83" w:rsidP="00385A83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385A83" w:rsidRDefault="00385A83" w:rsidP="00385A83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385A83" w:rsidRDefault="00385A83" w:rsidP="00385A83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905F1B" w:rsidRDefault="00905F1B" w:rsidP="00905F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905F1B" w:rsidRDefault="00905F1B" w:rsidP="00905F1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05F1B" w:rsidRDefault="00905F1B" w:rsidP="00905F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05F1B" w:rsidRDefault="00905F1B" w:rsidP="00905F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05F1B" w:rsidRDefault="00905F1B" w:rsidP="00905F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05F1B" w:rsidRDefault="00905F1B" w:rsidP="00905F1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905F1B" w:rsidRDefault="00905F1B" w:rsidP="00905F1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425759" w:rsidRDefault="00425759" w:rsidP="00425759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385A83" w:rsidRDefault="00385A83" w:rsidP="00385A83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385A83" w:rsidRDefault="00385A83" w:rsidP="00385A83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85A83" w:rsidRPr="00CD038A" w:rsidRDefault="00385A83" w:rsidP="00385A83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85A83" w:rsidRDefault="00385A83" w:rsidP="00385A83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85A83" w:rsidRDefault="00385A83" w:rsidP="00385A83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385A83" w:rsidRDefault="00385A83" w:rsidP="00385A83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85A83" w:rsidRPr="00F21080" w:rsidRDefault="00385A83" w:rsidP="00385A83">
      <w:pPr>
        <w:ind w:left="284"/>
        <w:rPr>
          <w:rFonts w:ascii="Times New Roman" w:hAnsi="Times New Roman"/>
        </w:rPr>
        <w:sectPr w:rsidR="00385A83" w:rsidRPr="00F21080" w:rsidSect="00706EE7">
          <w:headerReference w:type="default" r:id="rId19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385A83" w:rsidRDefault="00385A83" w:rsidP="00385A83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385A83" w:rsidRPr="00CD038A" w:rsidRDefault="00385A83" w:rsidP="00385A8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385A83" w:rsidRPr="00CD038A" w:rsidRDefault="00385A83" w:rsidP="00385A8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385A83" w:rsidRPr="003532E8" w:rsidTr="00057704">
        <w:trPr>
          <w:trHeight w:val="1039"/>
        </w:trPr>
        <w:tc>
          <w:tcPr>
            <w:tcW w:w="1418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5A83" w:rsidRPr="003532E8" w:rsidTr="00057704">
        <w:trPr>
          <w:trHeight w:val="466"/>
        </w:trPr>
        <w:tc>
          <w:tcPr>
            <w:tcW w:w="1418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83" w:rsidRPr="003532E8" w:rsidTr="00057704">
        <w:trPr>
          <w:trHeight w:val="430"/>
        </w:trPr>
        <w:tc>
          <w:tcPr>
            <w:tcW w:w="1418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83" w:rsidRPr="003532E8" w:rsidTr="00057704">
        <w:trPr>
          <w:trHeight w:val="408"/>
        </w:trPr>
        <w:tc>
          <w:tcPr>
            <w:tcW w:w="1418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85A83" w:rsidRPr="003532E8" w:rsidRDefault="00385A83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67CF" w:rsidRDefault="005667CF" w:rsidP="00385A83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5667CF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5667CF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667CF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3A2F0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A2F06">
        <w:rPr>
          <w:rFonts w:ascii="Times New Roman" w:hAnsi="Times New Roman"/>
          <w:b/>
          <w:sz w:val="24"/>
          <w:szCs w:val="24"/>
          <w:u w:val="single"/>
        </w:rPr>
        <w:t xml:space="preserve"> Б</w:t>
      </w:r>
      <w:proofErr w:type="gramStart"/>
      <w:r w:rsidRPr="003A2F06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3A2F06">
        <w:rPr>
          <w:rFonts w:ascii="Times New Roman" w:hAnsi="Times New Roman"/>
          <w:b/>
          <w:sz w:val="24"/>
          <w:szCs w:val="24"/>
          <w:u w:val="single"/>
        </w:rPr>
        <w:t>.В.19 Расчет и проектирование схем электроснабжения</w:t>
      </w:r>
    </w:p>
    <w:p w:rsidR="005667CF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7CF" w:rsidRPr="00E72A46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E72A46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E72A46">
        <w:rPr>
          <w:rFonts w:ascii="Times New Roman" w:hAnsi="Times New Roman"/>
          <w:sz w:val="24"/>
          <w:szCs w:val="24"/>
        </w:rPr>
        <w:t>)</w:t>
      </w:r>
    </w:p>
    <w:p w:rsidR="005667CF" w:rsidRPr="00FE2845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E2845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5667CF" w:rsidRPr="00FE2845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2845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E72A46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Квалификация выпускника</w:t>
      </w:r>
    </w:p>
    <w:p w:rsidR="005667CF" w:rsidRPr="00FE2845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2845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667CF" w:rsidRPr="00E72A46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667CF" w:rsidRPr="00E72A46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72A46">
        <w:rPr>
          <w:rFonts w:ascii="Times New Roman" w:hAnsi="Times New Roman"/>
          <w:sz w:val="24"/>
          <w:szCs w:val="24"/>
        </w:rPr>
        <w:t>Форма обучения</w:t>
      </w:r>
    </w:p>
    <w:p w:rsidR="005667CF" w:rsidRPr="00FE2845" w:rsidRDefault="005667CF" w:rsidP="005667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E2845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67CF" w:rsidRPr="00A57C5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5667CF" w:rsidRPr="00E809C0" w:rsidRDefault="005667CF" w:rsidP="005667CF">
      <w:pPr>
        <w:pStyle w:val="ac"/>
        <w:numPr>
          <w:ilvl w:val="0"/>
          <w:numId w:val="1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9C0">
        <w:rPr>
          <w:rFonts w:ascii="Times New Roman" w:hAnsi="Times New Roman"/>
          <w:b/>
          <w:bCs/>
          <w:sz w:val="24"/>
          <w:szCs w:val="24"/>
        </w:rPr>
        <w:lastRenderedPageBreak/>
        <w:t xml:space="preserve">Результаты освоения дисциплины 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1"/>
        <w:gridCol w:w="3383"/>
        <w:gridCol w:w="2545"/>
        <w:gridCol w:w="2714"/>
        <w:gridCol w:w="40"/>
      </w:tblGrid>
      <w:tr w:rsidR="005667CF" w:rsidRPr="007D720B" w:rsidTr="00EA5359">
        <w:trPr>
          <w:trHeight w:val="329"/>
        </w:trPr>
        <w:tc>
          <w:tcPr>
            <w:tcW w:w="1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7D720B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7D720B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r w:rsidRPr="007D720B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7D720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151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209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149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7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67"/>
        </w:trPr>
        <w:tc>
          <w:tcPr>
            <w:tcW w:w="12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33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67"/>
        </w:trPr>
        <w:tc>
          <w:tcPr>
            <w:tcW w:w="12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67"/>
        </w:trPr>
        <w:tc>
          <w:tcPr>
            <w:tcW w:w="12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ind w:left="142"/>
              <w:contextualSpacing/>
              <w:rPr>
                <w:rFonts w:ascii="Times New Roman" w:hAnsi="Times New Roman"/>
                <w:b/>
              </w:rPr>
            </w:pPr>
            <w:r w:rsidRPr="007D720B">
              <w:rPr>
                <w:rFonts w:ascii="Times New Roman" w:hAnsi="Times New Roman"/>
                <w:b/>
                <w:bCs/>
              </w:rPr>
              <w:t>УК-2.</w:t>
            </w:r>
          </w:p>
        </w:tc>
        <w:tc>
          <w:tcPr>
            <w:tcW w:w="3383" w:type="dxa"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7D720B">
              <w:rPr>
                <w:rFonts w:ascii="Times New Roman" w:hAnsi="Times New Roman"/>
                <w:bCs/>
                <w:w w:val="99"/>
              </w:rPr>
              <w:t xml:space="preserve">действующих </w:t>
            </w:r>
            <w:r w:rsidRPr="007D720B">
              <w:rPr>
                <w:rFonts w:ascii="Times New Roman" w:hAnsi="Times New Roman"/>
                <w:bCs/>
              </w:rPr>
              <w:t>правовых норм, имеющихся ресурсов и ограничений</w:t>
            </w:r>
          </w:p>
        </w:tc>
        <w:tc>
          <w:tcPr>
            <w:tcW w:w="2545" w:type="dxa"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 xml:space="preserve">УК-2.1.Формулирует совокупность задач в рамках поставленной цели проекта, решение которых обеспечивает ее достижение </w:t>
            </w:r>
          </w:p>
          <w:p w:rsidR="005667CF" w:rsidRPr="007D720B" w:rsidRDefault="005667CF" w:rsidP="00EA5359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>УК-2.2. Определяет связи между поставленными задачами, основными компонентами проекта и ожидаемыми результатами его реализации</w:t>
            </w:r>
          </w:p>
          <w:p w:rsidR="005667CF" w:rsidRPr="007D720B" w:rsidRDefault="005667CF" w:rsidP="00EA5359">
            <w:pPr>
              <w:ind w:left="142" w:right="142"/>
              <w:contextualSpacing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</w:rPr>
              <w:t>УК-2.3. Выбирает оптимальные способы планирования, распределения зон ответственности, решения задач, анализа результатов с учетом действующих правовых норм, имеющихся условий, ресурсов и ограничений, возможностей использования</w:t>
            </w:r>
          </w:p>
        </w:tc>
        <w:tc>
          <w:tcPr>
            <w:tcW w:w="27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Знать: </w:t>
            </w:r>
            <w:r w:rsidRPr="007D720B">
              <w:rPr>
                <w:rFonts w:ascii="Times New Roman" w:hAnsi="Times New Roman"/>
                <w:color w:val="1A1A1A"/>
              </w:rPr>
              <w:t xml:space="preserve">действующие правовые и ограничения, оказывающие регулирующее воздействие на проектную деятельность; необходимые для осуществления профессиональной деятельности правовые нормы </w:t>
            </w:r>
          </w:p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bCs/>
              </w:rPr>
              <w:t xml:space="preserve">Уметь: </w:t>
            </w:r>
            <w:r w:rsidRPr="007D720B">
              <w:rPr>
                <w:rFonts w:ascii="Times New Roman" w:hAnsi="Times New Roman"/>
                <w:color w:val="1A1A1A"/>
              </w:rPr>
              <w:t>определять круг задач в рамках избранных видов профессиональной деятельности; планировать собственную деятельность исходя из имеющихся ресурсов</w:t>
            </w:r>
          </w:p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/>
                <w:bCs/>
              </w:rPr>
              <w:t xml:space="preserve">Владеть: </w:t>
            </w:r>
            <w:r w:rsidRPr="007D720B">
              <w:rPr>
                <w:rFonts w:ascii="Times New Roman" w:hAnsi="Times New Roman"/>
                <w:color w:val="1A1A1A"/>
              </w:rPr>
              <w:t>навыками по публичному представлению результатов решения конкретной задачи проекта</w:t>
            </w: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306"/>
        </w:trPr>
        <w:tc>
          <w:tcPr>
            <w:tcW w:w="1271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rPr>
                <w:rFonts w:ascii="Times New Roman" w:hAnsi="Times New Roman"/>
                <w:b/>
              </w:rPr>
            </w:pP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ПК-2.</w:t>
            </w:r>
          </w:p>
        </w:tc>
        <w:tc>
          <w:tcPr>
            <w:tcW w:w="3383" w:type="dxa"/>
            <w:vMerge w:val="restart"/>
            <w:tcBorders>
              <w:bottom w:val="single" w:sz="4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contextualSpacing/>
              <w:rPr>
                <w:rFonts w:ascii="Times New Roman" w:hAnsi="Times New Roman"/>
              </w:rPr>
            </w:pPr>
            <w:proofErr w:type="gramStart"/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254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contextualSpacing/>
              <w:rPr>
                <w:rFonts w:ascii="Times New Roman" w:hAnsi="Times New Roman"/>
                <w:color w:val="000000"/>
              </w:rPr>
            </w:pP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5667CF" w:rsidRPr="007D720B" w:rsidRDefault="005667CF" w:rsidP="00EA5359">
            <w:pPr>
              <w:contextualSpacing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7D720B">
              <w:rPr>
                <w:rFonts w:ascii="Times New Roman" w:hAnsi="Times New Roman"/>
                <w:color w:val="000000"/>
              </w:rPr>
              <w:t>ПК</w:t>
            </w: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-2.2. Рассчитывает и анализирует режимы работы системы </w:t>
            </w:r>
            <w:r w:rsidRPr="007D720B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электроснабжения объекта.</w:t>
            </w:r>
          </w:p>
          <w:p w:rsidR="005667CF" w:rsidRPr="007D720B" w:rsidRDefault="005667CF" w:rsidP="00EA535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lastRenderedPageBreak/>
              <w:t xml:space="preserve">Знать: </w:t>
            </w:r>
            <w:r w:rsidRPr="007D720B">
              <w:rPr>
                <w:rFonts w:ascii="Times New Roman" w:hAnsi="Times New Roman"/>
                <w:color w:val="1A1A1A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  <w:color w:val="1A1A1A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Уметь: </w:t>
            </w:r>
            <w:r w:rsidRPr="007D720B">
              <w:rPr>
                <w:rFonts w:ascii="Times New Roman" w:hAnsi="Times New Roman"/>
                <w:color w:val="1A1A1A"/>
              </w:rPr>
              <w:t xml:space="preserve">оценивать энергетическую, экономическую и экологическую </w:t>
            </w:r>
            <w:r w:rsidRPr="007D720B">
              <w:rPr>
                <w:rFonts w:ascii="Times New Roman" w:hAnsi="Times New Roman"/>
                <w:color w:val="1A1A1A"/>
              </w:rPr>
              <w:lastRenderedPageBreak/>
              <w:t>целесообразность использования установок на базе возобновляемых источников энергии;</w:t>
            </w:r>
          </w:p>
          <w:p w:rsidR="005667CF" w:rsidRPr="007D720B" w:rsidRDefault="005667CF" w:rsidP="00EA5359">
            <w:pPr>
              <w:shd w:val="clear" w:color="auto" w:fill="FFFFFF"/>
              <w:rPr>
                <w:rFonts w:ascii="Times New Roman" w:hAnsi="Times New Roman"/>
              </w:rPr>
            </w:pPr>
            <w:r w:rsidRPr="007D720B">
              <w:rPr>
                <w:rFonts w:ascii="Times New Roman" w:hAnsi="Times New Roman"/>
                <w:b/>
                <w:color w:val="1A1A1A"/>
              </w:rPr>
              <w:t xml:space="preserve">Владеть: </w:t>
            </w:r>
            <w:r w:rsidRPr="007D720B">
              <w:rPr>
                <w:rFonts w:ascii="Times New Roman" w:hAnsi="Times New Roman"/>
                <w:color w:val="1A1A1A"/>
              </w:rPr>
              <w:t xml:space="preserve">информацией о технико-экономических параметрах установок на базе возобновляемых источников энергии; </w:t>
            </w: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334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358"/>
        </w:trPr>
        <w:tc>
          <w:tcPr>
            <w:tcW w:w="12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RPr="007D720B" w:rsidTr="00EA5359">
        <w:trPr>
          <w:trHeight w:val="1117"/>
        </w:trPr>
        <w:tc>
          <w:tcPr>
            <w:tcW w:w="127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  <w:tcBorders>
              <w:bottom w:val="single" w:sz="4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7CF" w:rsidRPr="007D720B" w:rsidRDefault="005667CF" w:rsidP="00EA5359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5667CF" w:rsidRPr="007D720B" w:rsidRDefault="005667CF" w:rsidP="00EA5359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67CF" w:rsidRDefault="005667CF" w:rsidP="005667CF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«Расчет и проектирование схем электроснабжения»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5667CF" w:rsidTr="00EA5359">
        <w:tc>
          <w:tcPr>
            <w:tcW w:w="8139" w:type="dxa"/>
            <w:gridSpan w:val="10"/>
          </w:tcPr>
          <w:p w:rsidR="005667CF" w:rsidRDefault="005667CF" w:rsidP="00EA5359">
            <w:pPr>
              <w:jc w:val="center"/>
            </w:pPr>
            <w:r>
              <w:t>Семестр -7</w:t>
            </w:r>
          </w:p>
        </w:tc>
      </w:tr>
      <w:tr w:rsidR="005667CF" w:rsidRPr="007F1034" w:rsidTr="00EA5359">
        <w:trPr>
          <w:trHeight w:val="1312"/>
        </w:trPr>
        <w:tc>
          <w:tcPr>
            <w:tcW w:w="928" w:type="dxa"/>
          </w:tcPr>
          <w:p w:rsidR="005667CF" w:rsidRPr="007F1034" w:rsidRDefault="005667CF" w:rsidP="00EA5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5667CF" w:rsidRPr="007F1034" w:rsidRDefault="005667CF" w:rsidP="00EA53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5667CF" w:rsidRPr="007F1034" w:rsidRDefault="005667CF" w:rsidP="00EA53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5667CF" w:rsidRPr="007F1034" w:rsidRDefault="005667CF" w:rsidP="00EA5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5667CF" w:rsidTr="00EA5359">
        <w:trPr>
          <w:trHeight w:val="1164"/>
        </w:trPr>
        <w:tc>
          <w:tcPr>
            <w:tcW w:w="928" w:type="dxa"/>
            <w:vAlign w:val="center"/>
          </w:tcPr>
          <w:p w:rsidR="005667CF" w:rsidRDefault="005667CF" w:rsidP="00EA535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КР</w:t>
            </w:r>
          </w:p>
        </w:tc>
        <w:tc>
          <w:tcPr>
            <w:tcW w:w="645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75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76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5667CF" w:rsidRDefault="005667CF" w:rsidP="00EA53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73"/>
        <w:gridCol w:w="425"/>
        <w:gridCol w:w="433"/>
        <w:gridCol w:w="427"/>
        <w:gridCol w:w="425"/>
        <w:gridCol w:w="424"/>
        <w:gridCol w:w="284"/>
        <w:gridCol w:w="426"/>
        <w:gridCol w:w="426"/>
        <w:gridCol w:w="425"/>
        <w:gridCol w:w="416"/>
        <w:gridCol w:w="437"/>
        <w:gridCol w:w="422"/>
        <w:gridCol w:w="425"/>
        <w:gridCol w:w="429"/>
        <w:gridCol w:w="423"/>
        <w:gridCol w:w="423"/>
        <w:gridCol w:w="426"/>
      </w:tblGrid>
      <w:tr w:rsidR="005667CF" w:rsidTr="00EA5359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85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667CF" w:rsidTr="00EA5359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6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85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виды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работы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667CF" w:rsidRDefault="005667CF" w:rsidP="00EA535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5667CF" w:rsidTr="00EA5359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Расчет систем электроснабжения</w:t>
            </w:r>
          </w:p>
        </w:tc>
      </w:tr>
      <w:tr w:rsidR="005667CF" w:rsidTr="00EA5359">
        <w:trPr>
          <w:cantSplit/>
          <w:trHeight w:hRule="exact" w:val="95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 Электроснабжение промышленного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75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74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85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71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5. Картограмма электрических нагрузок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8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99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7. Электроснабжение сельскохозяйственного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85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7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9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 10. Электроснабжение транспорта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108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11. Проектирование освещения любого помещения и наружного освещения улиц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14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Тема 12. Виды, комплектность и стадии разработки проектной и конструкторской документации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170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7CF" w:rsidTr="00EA535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667CF" w:rsidRDefault="005667CF" w:rsidP="00EA535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9632" w:type="dxa"/>
        <w:tblLayout w:type="fixed"/>
        <w:tblLook w:val="04A0"/>
      </w:tblPr>
      <w:tblGrid>
        <w:gridCol w:w="2601"/>
        <w:gridCol w:w="7031"/>
      </w:tblGrid>
      <w:tr w:rsidR="005667CF" w:rsidTr="00EA5359">
        <w:trPr>
          <w:trHeight w:val="577"/>
        </w:trPr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 учебной дисциплины</w:t>
            </w:r>
          </w:p>
        </w:tc>
      </w:tr>
      <w:tr w:rsidR="005667CF" w:rsidTr="00EA5359">
        <w:trPr>
          <w:trHeight w:val="1265"/>
        </w:trPr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1. Электроснабжение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промышленного предприятия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 Основные проблемы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 Основные показатели качества электроэнергии.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и параметры систем энергоснабжения.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расчетных нагрузок промышленного предприятия. Выбор силового трансформатора на ГПП.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и выбор питающих линий. Составление однолинейной схемы электроснабжения предприятия.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пункты питания приёмников электроэнергии. Целесообразность применения пункта питания. Выбор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и мощности трансформаторов цеховых ТП. Виды схем распределительных электросетей.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Радиально-магистральная распределительная сеть 0,38-10(6) -20 кВ без резервирования линий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трансформаторов. Петлевая распределительная сеть. Радиально-магистральная распределительная сеть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0,38-10(6) -20 кВ с резервированием линий и трансформаторов. Схемы глубоких вводов 110 - 220 кВ. Режимы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технико-экономические характеристики и области применения.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характерные группы приемников электроэнергии, категории потребителей и требования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предъявляемые к системам электроснабжения. Индивидуальные и групповые графики нагрузок.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расчетных нагрузок по жилому дому и общественным зданиям. Выбор силового трансформатора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ПС. Расчет и выбор питающих линий. Составление однолинейной схемы электроснабжения.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конструкция заземляющих устройств. Расчет заземляющих устройств в установках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незаземленной или резонансно-заземленной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Расчет заземляющих устройств в установках 110 кВ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выше с эффективно-заземленной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Напряжение прикосновения. Материал изготовления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вертикальных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горизонтальных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заземлителей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Картограмма электрических нагрузок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 Картограммы электрических нагрузок: виды,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построения и расчета, назначение. Определение ЦЭН (центр электрических нагрузок). Сектор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осветительной нагрузки.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Местоположение ГПП (главной понизительной подстанции), ГРП (главной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распределительной подстанции), ЦРП (центральной распределительной подстанции) и КУ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компенсирующих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установок).</w:t>
            </w:r>
          </w:p>
        </w:tc>
      </w:tr>
      <w:tr w:rsidR="005667CF" w:rsidTr="00EA5359">
        <w:trPr>
          <w:trHeight w:val="1001"/>
        </w:trPr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Схемы электроснабжения. Надёжность схемы электроснабжения. Выбор воздушных проводов по нагрузке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напряжению. Проверка выбранного сечения по экономически эффективному сечению, по потере напряжения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механической прочности. Выбор кабельных линий, учет способа укладки проводов, количества жил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расстояния между ними, изменение температуры земли или окружающей среды и учет перегрузочной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 кабелей.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7. Электроснабжение сельскохозяйственного объекта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расчета нагрузок сельскохозяйственного назначения: коэффициенты мощности дневного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вечернего максимума, метод сложения неоднородных нагрузок способом добавок. Категория надёжности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 Виды регулирования напряжения в сельской местности.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мощности силовых трансформаторов.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общие положения. Особенности конструктивного выполнения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расстояния между молниеотводом и защищаемым объектом. Расчет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Виды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стержневая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троссовая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зоны защиты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двухстержневого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многостержневыхмолниеприёмников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высотой до и выше 30 метров.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 Виды и типы выключателей,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разъединителей, предохранителей. Расчет токов короткого замыкания. Составление схем замещения. Выбор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электрооборудования по току и напряжению и проверка его на действие токов короткого замыкания.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Измерительное электрооборудование.</w:t>
            </w:r>
          </w:p>
        </w:tc>
      </w:tr>
      <w:tr w:rsidR="005667CF" w:rsidTr="00EA5359">
        <w:trPr>
          <w:trHeight w:val="747"/>
        </w:trPr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Электроснабжение транспорта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электрического транспорта.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Особенности электроснабжения городского (трамвай, троллейбус,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метро), магистрального (электровозы постоянного и переменного тока, тепловозы) и автономного транспортного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средства. Источники энергоснабжения транспорта. Простейшие схемы привода. Электромобиль и электробус.</w:t>
            </w:r>
          </w:p>
        </w:tc>
      </w:tr>
      <w:tr w:rsidR="005667CF" w:rsidTr="00EA5359">
        <w:trPr>
          <w:trHeight w:val="716"/>
        </w:trPr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Проектирование освещения любого помещения и наружного освещения улиц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 Нормированная освещенность. Световой поток. Виды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типы светильников. Виды освещения: рабочее, аварийное, дежурное, охранное, эксплуатационное. Разряды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работ. Метод коэффициента использования и точечный метод. Наружное освещение улиц, площадей и открытых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площадок.</w:t>
            </w:r>
          </w:p>
        </w:tc>
      </w:tr>
      <w:tr w:rsidR="005667CF" w:rsidTr="00EA5359">
        <w:tc>
          <w:tcPr>
            <w:tcW w:w="2601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Виды,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комплектность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стадии разработки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7030" w:type="dxa"/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проектирования систем электроснабжения. Виды проектных работ. Стадийность проектирования и состав проектной документации. Требования к объему и содержанию всех видов работ по проектированию систем электроснабжения. Формулировка и написание технического задания на проектирование систем электроснабжения. Технические условия на технологическое подключение электроустановок зданий и сооружений к электрическим сетям. Порядок выдачи заданий на проектирование, согласования и утверждения проектов. Нормативно-регламентирующая электроснабжения. Экспертиза проектной документации.   </w:t>
            </w:r>
          </w:p>
        </w:tc>
      </w:tr>
    </w:tbl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Требуемые результаты освоения дисциплины «Расчет и проектирование схем электроснабжения» достигаются за счет использования в процессе обучения: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традиционных образовательных технологий (лекции, лабораторный практикум репродуктивного типа);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– инновационных образовательных технологий (использования специализированных</w:t>
      </w:r>
      <w:proofErr w:type="gramEnd"/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стендов и измерительных приборов для проведения лабораторных работ;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– информационных образовательных технологий, предполагающих </w:t>
      </w:r>
      <w:proofErr w:type="gramStart"/>
      <w:r>
        <w:rPr>
          <w:rFonts w:ascii="Times New Roman" w:hAnsi="Times New Roman"/>
          <w:iCs/>
          <w:sz w:val="24"/>
          <w:szCs w:val="24"/>
        </w:rPr>
        <w:t>самостоятельное</w:t>
      </w:r>
      <w:proofErr w:type="gramEnd"/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использование компьютерной техники студентами для работы с информацией (обработка,</w:t>
      </w:r>
      <w:proofErr w:type="gramEnd"/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хранение, передача и отображение информации). Расчеты и моделирование </w:t>
      </w:r>
      <w:proofErr w:type="gramStart"/>
      <w:r>
        <w:rPr>
          <w:rFonts w:ascii="Times New Roman" w:hAnsi="Times New Roman"/>
          <w:iCs/>
          <w:sz w:val="24"/>
          <w:szCs w:val="24"/>
        </w:rPr>
        <w:t>практических</w:t>
      </w:r>
      <w:proofErr w:type="gramEnd"/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заданий, лабораторных работ, а так же расчет курсовой работы рекомендуется проводить с использованием современных информационных технологий (</w:t>
      </w:r>
      <w:proofErr w:type="spellStart"/>
      <w:r>
        <w:rPr>
          <w:rFonts w:ascii="Times New Roman" w:hAnsi="Times New Roman"/>
          <w:iCs/>
          <w:sz w:val="24"/>
          <w:szCs w:val="24"/>
        </w:rPr>
        <w:t>Mathcad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ElectronicsWorkbench</w:t>
      </w:r>
      <w:proofErr w:type="spellEnd"/>
      <w:r>
        <w:rPr>
          <w:rFonts w:ascii="Times New Roman" w:hAnsi="Times New Roman"/>
          <w:iCs/>
          <w:sz w:val="24"/>
          <w:szCs w:val="24"/>
        </w:rPr>
        <w:t>).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программу самостоятельной работы входит: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дисциплине;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выполнение и оформление курсовой работы.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Организовано взаимодействие обучающегося и преподавателя с использованием электронной образовательной среды университета (ЭИОС).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целях реализации индивидуального подхода к обучению студентов, осуществляющих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учебный процесс по собственной траектории в рамках индивидуального рабочего плана,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изучение данной дисциплины базируется на следующих возможностях: обеспечение внеаудиторной работы со студентами,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>
        <w:rPr>
          <w:rFonts w:ascii="Times New Roman" w:hAnsi="Times New Roman"/>
          <w:iCs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iCs/>
          <w:sz w:val="24"/>
          <w:szCs w:val="24"/>
        </w:rPr>
        <w:t>, индивидуальных консультаций и т.д.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Промежуточная аттестация осуществляется в форме зачета и экзамена, осуществляется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соответствии с действующим Положением о промежуточной аттестации </w:t>
      </w:r>
      <w:proofErr w:type="gramStart"/>
      <w:r>
        <w:rPr>
          <w:rFonts w:ascii="Times New Roman" w:hAnsi="Times New Roman"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              </w:t>
      </w:r>
      <w:proofErr w:type="spellStart"/>
      <w:r>
        <w:rPr>
          <w:rFonts w:ascii="Times New Roman" w:hAnsi="Times New Roman"/>
          <w:iCs/>
          <w:sz w:val="24"/>
          <w:szCs w:val="24"/>
        </w:rPr>
        <w:t>специалитета</w:t>
      </w:r>
      <w:proofErr w:type="spellEnd"/>
      <w:r>
        <w:rPr>
          <w:rFonts w:ascii="Times New Roman" w:hAnsi="Times New Roman"/>
          <w:iCs/>
          <w:sz w:val="24"/>
          <w:szCs w:val="24"/>
        </w:rPr>
        <w:t>, магистратуры.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Для текущего контроля и промежуточной аттестации используется </w:t>
      </w:r>
      <w:proofErr w:type="spellStart"/>
      <w:r>
        <w:rPr>
          <w:rFonts w:ascii="Times New Roman" w:hAnsi="Times New Roman"/>
          <w:iCs/>
          <w:sz w:val="24"/>
          <w:szCs w:val="24"/>
        </w:rPr>
        <w:t>балльно-рейтинговая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система оценки знаний студентов.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7"/>
        <w:gridCol w:w="2834"/>
        <w:gridCol w:w="1134"/>
        <w:gridCol w:w="3118"/>
        <w:gridCol w:w="1705"/>
        <w:gridCol w:w="682"/>
      </w:tblGrid>
      <w:tr w:rsidR="005667CF" w:rsidTr="00EA5359">
        <w:trPr>
          <w:trHeight w:val="1692"/>
        </w:trPr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(Изучить следующие вопросы, решить задачи)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7CF" w:rsidTr="00EA5359">
        <w:trPr>
          <w:trHeight w:val="95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1.Электроснабжение промышленного предприятия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источников электроснабжения промышленных предприятий, жилых домов, городов. Основные проблемы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выборе рациональной системы электроснабжения. Основные показатели качества электроэнергии.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и параметры систем энергоснабжения.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расчетных нагрузок промышленного предприятия. Выбор силового трансформатора на ГПП.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 и выбор питающих линий. Составление однолинейной схемы электроснабжения предприятия.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524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 упорядоченных диаграмм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пункты питания приёмников электроэнергии. Целесообразность применения пункта питания. Выбор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количества и мощности трансформаторов цеховых ТП. Виды схем распределительных электросетей.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Радиально-магистральная распределительная сеть 0,38-10(6) -20 кВ без резервирования линий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трансформаторов. Петлевая распределительная сеть. Радиально-магистральная распределительная сеть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0,38-10(6) -20 кВ с резервированием линий и трансформаторов. Схемы глубоких вводов 110 - 220 кВ. Режимы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работы, технико-экономические характеристики и области применения.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Электроснабжение городского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характерные группы приемников электроэнергии, категории потребителей и требования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предъявляемые к системам электроснабжения. Индивидуальные и групповые графики нагрузок.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расчетных нагрузок по жилому дому и общественным зданиям. Выбор силового трансформатора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ПС. Расчет и выбор питающих линий. Составление однолинейной схемы электроснабжения.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Заземление любого энергетического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учебником, конспектом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Назначение и конструкция заземляющих устройств. Расчет заземляющих устройств в установках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незаземленной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резонансно-заземленной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Расчет заземляющих устройств в установках 110 кВ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выше с эффективно-заземленной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нейтралью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Напряжение прикосновения. Материал изготовления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вертикальных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горизонтальных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заземлителей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Картограмма электрических нагрузок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электрических нагрузок методом коэффициента спроса. Картограммы электрических нагрузок: виды,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построения и расчета, назначение. Определение ЦЭН (центр электрических нагрузок). Сектор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осветительной нагрузки.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Местоположение ГПП (главной понизительной подстанции), ГРП (главной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распределительной подстанции), ЦРП (центральной распределительной подстанции) и КУ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компенсирующих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установок).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Расчет распределительной сети предприятия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Схемы электроснабжения. Надёжность схемы электроснабжения. Выбор воздушных проводов по нагрузке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напряжению. Проверка выбранного сечения по экономически эффективному сечению, по потере напряжения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механической прочности. Выбор кабельных линий, учет способа укладки проводов, количества жил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расстояния между ними, изменение температуры земли или окружающей среды и учет перегрузочной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 кабелей.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Электроснабжение сельскохозяйственного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учебником,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расчета нагрузок сельскохозяйственного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назначения: коэффициенты мощности дневного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вечернего максимума, метод сложения неоднородных нагрузок способом добавок. Категория надёжности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электроснабжения объектов и способы её обеспечения. Виды регулирования напряжения в сельской местности.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мощности силовых трансформаторов.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любого энергетического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общие положения. Особенности конструктивного выполнения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молниеприемников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токоотводов.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расстояния между молниеотводом и защищаемым объектом. Расчет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Виды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молниезащит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стержневая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троссовая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зоны защиты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двухстержневого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многостержневыхмолниеприёмников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высотой до и выше 30 метров.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Выбор защитного электрооборудования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и утяжелённый режимы эксплуатации электрооборудования. Виды и типы выключателей,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разъединителей, предохранителей. Расчет токов короткого замыкания. Составление схем замещения. Выбор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электрооборудования по току и напряжению и проверка его на действие токов короткого замыкания.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Измерительное электрооборудование.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Электроснабжение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электрического транспорта.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Особенности электроснабжения городского (трамвай, троллейбус,</w:t>
            </w:r>
            <w:proofErr w:type="gramEnd"/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метро), магистрального (электровозы постоянного и переменного тока, тепловозы) и автономного транспортного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средства. Источники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энергоснабжения транспорта. Простейшие схемы привода. Электромобиль и электробус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Проектирование освещения любого помещения и наружного освещения улиц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Электротехнический и электрический расчеты освещения. Нормированная освещенность. Световой поток. Виды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типы светильников. Виды освещения: рабочее, аварийное, дежурное, охранное, эксплуатационное. Разряды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работ. Метод коэффициента использования и точечный метод. Наружное освещение улиц, площадей и открытых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площадок.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667CF" w:rsidTr="00EA5359">
        <w:trPr>
          <w:trHeight w:val="34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Виды,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комплектность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стадии разработки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и</w:t>
            </w:r>
          </w:p>
          <w:p w:rsidR="005667CF" w:rsidRDefault="005667CF" w:rsidP="00EA53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</w:p>
          <w:p w:rsidR="005667CF" w:rsidRDefault="005667CF" w:rsidP="00EA5359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конспектом и электронными ресурсами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проектирования систем электроснабжения. Виды проектных работ. Стадийность проектирования и состав проектной документации. Требования к объему и содержанию всех видов работ по проектированию систем электроснабжения. Формулировка и написание технического задания на проектирование систем электроснабжения. Технические условия на технологическое подключение электроустановок зданий и сооружений к электрическим сетям. Порядок выдачи заданий на проектирование, согласования и утверждения проектов. Нормативно-регламентирующая электроснабжения. Экспертиза проектной документации. 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7CF" w:rsidRDefault="005667CF" w:rsidP="00EA53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5667CF" w:rsidRDefault="005667CF" w:rsidP="005667CF">
      <w:pPr>
        <w:pStyle w:val="ac"/>
        <w:numPr>
          <w:ilvl w:val="2"/>
          <w:numId w:val="10"/>
        </w:numPr>
        <w:spacing w:after="0" w:line="259" w:lineRule="auto"/>
        <w:ind w:right="8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освоению лекционного материала, подготовке к лекциям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Лекции являются одним из основных видов учебных занятий в высшем учебном заведении. В ходе лекционного курса проводится изложение современных научных материалов в систематизированном виде, а также разъяснение наиболее трудных вопросов учебной дисциплины. 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изучении дисциплины следует помнить, что лекционные занятия являются направляющими в большом объеме научного материала. Большую часть знаний студент должен набирать самостоятельно из учебников и научной литературы.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тетради для конспектирования лекций должны быть поля, где по ходу конспектирования делаются необходимые пометки. В конспектах рекомендуется применять сокращения слов, что ускоряет запись. Вопросы, возникшие в ходе лекций, рекомендуется делать на полях и после окончания лекции обратиться за разъяснениями к преподавателю.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рекомендуется использовать при подготовке к практическим занятиям, экзамену, контрольным тестам, коллоквиумам, при выполнении самостоятельных заданий. </w:t>
      </w:r>
    </w:p>
    <w:p w:rsidR="005667CF" w:rsidRDefault="005667CF" w:rsidP="005667CF">
      <w:pPr>
        <w:pStyle w:val="ac"/>
        <w:numPr>
          <w:ilvl w:val="2"/>
          <w:numId w:val="10"/>
        </w:numPr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подготовке к практическим и лабораторным занятиям 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подготовки практическим и лабораторным занятиям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необходимо заранее ознакомиться с перечнем вопросов, которые будут рассмотрены на занятии, а также со списком основной и дополнительной литературы. Необходимо помнить, что правильная полная подготовка к занятию подразумевает прочтение не только лекционного материала, но и учебной литературы. Необходимо прочитать соответствующие разделы из основной и дополнительной литературы, рекомендованной преподавателем, выделить основные понятия и процессы, их закономерности и движущие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силы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взаимные связи. При подготовке к занятию не нужно заучивать учебный материал. Необходимо попытаться самостоятельно найти новые данные по теме занятия в научных и научно-популярных периодических изданиях и на авторитетных сайтах. На практических занятиях нужно выяснять у преподавателя ответы на интересующие или затруднительные вопросы, высказывать и аргументировать свое мнение. </w:t>
      </w:r>
    </w:p>
    <w:p w:rsidR="005667CF" w:rsidRDefault="005667CF" w:rsidP="005667CF">
      <w:pPr>
        <w:spacing w:after="0" w:line="259" w:lineRule="auto"/>
        <w:ind w:left="744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pStyle w:val="ac"/>
        <w:numPr>
          <w:ilvl w:val="2"/>
          <w:numId w:val="10"/>
        </w:numPr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Рекомендации по организации самостоятельной работы </w:t>
      </w:r>
    </w:p>
    <w:p w:rsidR="005667CF" w:rsidRDefault="005667CF" w:rsidP="005667CF">
      <w:pPr>
        <w:spacing w:after="0" w:line="235" w:lineRule="auto"/>
        <w:ind w:left="36" w:right="393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 включает изучение литературы, поиск информации в сети Интернет, подготовку к практическим и лабораторным работам, экзамену. 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подготовке к практическим и лабораторным занятиям необходимо ознакомиться с литературой, рекомендованной преподавателем, и конспектом лекций. Необходимо разобраться в основных понятиях. Записать возникшие вопросы и найти ответы на них на занятиях, либо разобрать их с преподавателем. 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Подготовку к экзамену необходимо начинать заранее. Следует проанализировать научный и методический материал учебников, учебно-методических пособий, конспекты лекций. Знать формулировки терминов и уметь их четко воспроизводить. Ответы на вопросы из примерного перечня вопросов для подготовки к экзамену лучше обдумать заранее. Ответы построить в четкой и лаконичной форме. </w:t>
      </w: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9C0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Общие вопросы проектирования систем электроснабжения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1. Основные этапы проектирования систем электроснабжения, задачи проектирования,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требования к системам электроснабжения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 xml:space="preserve">2. Потребители электрической энергии: определение, классификация, </w:t>
      </w:r>
      <w:proofErr w:type="spellStart"/>
      <w:r w:rsidRPr="00E809C0">
        <w:rPr>
          <w:rFonts w:ascii="Times New Roman" w:hAnsi="Times New Roman"/>
          <w:color w:val="000000"/>
          <w:sz w:val="24"/>
          <w:szCs w:val="24"/>
        </w:rPr>
        <w:t>эксплуатационнотехнические</w:t>
      </w:r>
      <w:proofErr w:type="spellEnd"/>
      <w:r w:rsidRPr="00E809C0">
        <w:rPr>
          <w:rFonts w:ascii="Times New Roman" w:hAnsi="Times New Roman"/>
          <w:color w:val="000000"/>
          <w:sz w:val="24"/>
          <w:szCs w:val="24"/>
        </w:rPr>
        <w:t xml:space="preserve"> признаки, особенности электроснабжения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 xml:space="preserve">3. Понятие электрической нагрузки, предельно допустимой температуры, </w:t>
      </w:r>
      <w:proofErr w:type="gramStart"/>
      <w:r w:rsidRPr="00E809C0">
        <w:rPr>
          <w:rFonts w:ascii="Times New Roman" w:hAnsi="Times New Roman"/>
          <w:color w:val="000000"/>
          <w:sz w:val="24"/>
          <w:szCs w:val="24"/>
        </w:rPr>
        <w:t>расчетного</w:t>
      </w:r>
      <w:proofErr w:type="gramEnd"/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максимума нагрузок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4. Показатели, характеризующие приемники электрической энергии и графики их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lastRenderedPageBreak/>
        <w:t>электрических нагрузок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5. Методы расчета электрических нагрузок: классификация, область применения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6. Уровни системы электроснабжения, соответствие этапам и последовательности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проектирования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 xml:space="preserve">7. Необходимость категорирования </w:t>
      </w:r>
      <w:proofErr w:type="spellStart"/>
      <w:r w:rsidRPr="00E809C0">
        <w:rPr>
          <w:rFonts w:ascii="Times New Roman" w:hAnsi="Times New Roman"/>
          <w:color w:val="000000"/>
          <w:sz w:val="24"/>
          <w:szCs w:val="24"/>
        </w:rPr>
        <w:t>электроприемников</w:t>
      </w:r>
      <w:proofErr w:type="spellEnd"/>
      <w:r w:rsidRPr="00E809C0">
        <w:rPr>
          <w:rFonts w:ascii="Times New Roman" w:hAnsi="Times New Roman"/>
          <w:color w:val="000000"/>
          <w:sz w:val="24"/>
          <w:szCs w:val="24"/>
        </w:rPr>
        <w:t xml:space="preserve"> по требованиям к надежности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электроснабжения и эксплуатационно-техническим признакам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8. Область применения, достоинства и недостатки статистических и вероятностных методов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расчета электрических нагрузок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9C0">
        <w:rPr>
          <w:rFonts w:ascii="Times New Roman" w:hAnsi="Times New Roman"/>
          <w:b/>
          <w:color w:val="000000"/>
          <w:sz w:val="24"/>
          <w:szCs w:val="24"/>
        </w:rPr>
        <w:t>Проектирование главной понизительной подстанции предприятия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1. Главные понизительные подстанции: назначение, основные требования, конструктивное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исполнение, принципиальные электрические схемы.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2. Выбор мощности трансформаторов и сечений питающих линий главной понизительной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подстанции предприятия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gramStart"/>
      <w:r w:rsidRPr="00E809C0">
        <w:rPr>
          <w:rFonts w:ascii="Times New Roman" w:hAnsi="Times New Roman"/>
          <w:color w:val="000000"/>
          <w:sz w:val="24"/>
          <w:szCs w:val="24"/>
        </w:rPr>
        <w:t>Основное электрооборудование главной понизительной подстанции предприятия (показать</w:t>
      </w:r>
      <w:proofErr w:type="gramEnd"/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на принципиальной схеме места установки)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4. Выключатели высокого напряжения: назначение, конструктивное исполнение, основные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технические характеристики, условия выбора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5. Разъединители, отделители короткозамыкатели: назначение, конструктивное исполнение,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основные технические характеристики, условия выбора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6. Токоограничивающие реакторы: назначение, конструктивное исполнение, основные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технические характеристики, условия выбора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7. Измерительные трансформаторы тока и напряжения: назначение, конструктивное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исполнение, основные технические характеристики, условия выбора</w:t>
      </w: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809C0">
        <w:rPr>
          <w:rFonts w:ascii="Times New Roman" w:hAnsi="Times New Roman"/>
          <w:color w:val="000000"/>
          <w:sz w:val="24"/>
          <w:szCs w:val="24"/>
        </w:rPr>
        <w:t>8. Ограничители перенапряжения: назначение, конструктивное исполнение, основные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D40E15" w:rsidRDefault="005667CF" w:rsidP="005667CF">
      <w:pPr>
        <w:ind w:firstLine="567"/>
        <w:contextualSpacing/>
        <w:jc w:val="center"/>
        <w:rPr>
          <w:b/>
          <w:sz w:val="28"/>
          <w:szCs w:val="28"/>
        </w:rPr>
      </w:pPr>
      <w:r w:rsidRPr="00D40E15">
        <w:rPr>
          <w:b/>
          <w:sz w:val="28"/>
          <w:szCs w:val="28"/>
        </w:rPr>
        <w:t>Критерии оценки промежуточной аттестации в форме экзамена</w:t>
      </w:r>
    </w:p>
    <w:p w:rsidR="005667CF" w:rsidRPr="00D40E15" w:rsidRDefault="005667CF" w:rsidP="005667CF">
      <w:pPr>
        <w:ind w:firstLine="567"/>
        <w:contextualSpacing/>
        <w:jc w:val="right"/>
        <w:rPr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079"/>
      </w:tblGrid>
      <w:tr w:rsidR="005667CF" w:rsidRPr="00D40E15" w:rsidTr="00EA53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contextualSpacing/>
              <w:jc w:val="both"/>
              <w:rPr>
                <w:b/>
              </w:rPr>
            </w:pPr>
            <w:r w:rsidRPr="00D40E15">
              <w:rPr>
                <w:b/>
              </w:rPr>
              <w:t>Оценка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ind w:firstLine="34"/>
              <w:contextualSpacing/>
              <w:jc w:val="center"/>
              <w:rPr>
                <w:b/>
              </w:rPr>
            </w:pPr>
            <w:r w:rsidRPr="00D40E15">
              <w:rPr>
                <w:b/>
              </w:rPr>
              <w:t>Характеристика требований к результатам аттестации в форме экзамена</w:t>
            </w:r>
          </w:p>
        </w:tc>
      </w:tr>
      <w:tr w:rsidR="005667CF" w:rsidRPr="00D40E15" w:rsidTr="00EA53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contextualSpacing/>
              <w:jc w:val="both"/>
            </w:pPr>
            <w:r w:rsidRPr="00D40E15">
              <w:t>«Отлично»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ind w:firstLine="34"/>
              <w:contextualSpacing/>
              <w:jc w:val="both"/>
            </w:pPr>
            <w:r w:rsidRPr="00D40E15">
              <w:t>Теоретическое содержание курса освоено полностью без пробелов, системно и глубоко, необходимые практические навыки работы с освоенным материалом сформированы, все предусмотренные рабочей учебной программой учебные задания выполнены безупречно, качество их выполнения оценено числом баллов, близким к максимуму.</w:t>
            </w:r>
          </w:p>
        </w:tc>
      </w:tr>
      <w:tr w:rsidR="005667CF" w:rsidRPr="00D40E15" w:rsidTr="00EA53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contextualSpacing/>
              <w:jc w:val="both"/>
            </w:pPr>
            <w:r w:rsidRPr="00D40E15">
              <w:t>«Хорошо»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ind w:firstLine="34"/>
              <w:contextualSpacing/>
              <w:jc w:val="both"/>
            </w:pPr>
            <w:r w:rsidRPr="00D40E15">
              <w:t>Теоретическое содержание курса освоено в целом без пробелов, необходимые практические навыки работы с освоенным материалом в основном сформированы, предусмотренные рабочей учебной программой учебные задания выполнены с отдельными неточностями, качество выполнения большинства заданий оценено числом баллов, близким к максимуму.</w:t>
            </w:r>
          </w:p>
        </w:tc>
      </w:tr>
      <w:tr w:rsidR="005667CF" w:rsidRPr="00D40E15" w:rsidTr="00EA53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contextualSpacing/>
              <w:jc w:val="both"/>
            </w:pPr>
            <w:r w:rsidRPr="00D40E15">
              <w:lastRenderedPageBreak/>
              <w:t>«Удовлетворительно»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ind w:firstLine="34"/>
              <w:contextualSpacing/>
              <w:jc w:val="both"/>
            </w:pPr>
            <w:r w:rsidRPr="00D40E15">
              <w:t>Теоретическое содержание курса освоено большей частью,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рабочей учебной программой учебных заданий выполнены, отдельные из выполненных заданий содержат ошибки.</w:t>
            </w:r>
          </w:p>
        </w:tc>
      </w:tr>
      <w:tr w:rsidR="005667CF" w:rsidRPr="00D40E15" w:rsidTr="00EA53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contextualSpacing/>
              <w:jc w:val="both"/>
            </w:pPr>
            <w:r w:rsidRPr="00D40E15">
              <w:t>«Неудовлетворительно»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7CF" w:rsidRPr="00D40E15" w:rsidRDefault="005667CF" w:rsidP="00EA5359">
            <w:pPr>
              <w:ind w:firstLine="34"/>
              <w:contextualSpacing/>
              <w:jc w:val="both"/>
            </w:pPr>
            <w:r w:rsidRPr="00D40E15"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учебных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5667CF" w:rsidRPr="00035056" w:rsidRDefault="005667CF" w:rsidP="005667CF"/>
    <w:p w:rsidR="005667CF" w:rsidRDefault="005667CF" w:rsidP="005667CF">
      <w:pPr>
        <w:pStyle w:val="ac"/>
        <w:tabs>
          <w:tab w:val="left" w:pos="824"/>
        </w:tabs>
        <w:spacing w:before="47"/>
        <w:ind w:left="617" w:right="867"/>
        <w:rPr>
          <w:sz w:val="28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Pr="00E809C0" w:rsidRDefault="005667CF" w:rsidP="005667CF">
      <w:pPr>
        <w:spacing w:after="3" w:line="247" w:lineRule="auto"/>
        <w:ind w:left="23" w:right="829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7CF" w:rsidRDefault="005667CF" w:rsidP="005667C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D14ED" w:rsidRDefault="00DD14ED" w:rsidP="00385A83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DD14ED" w:rsidSect="00EB225F">
      <w:headerReference w:type="default" r:id="rId20"/>
      <w:type w:val="continuous"/>
      <w:pgSz w:w="11906" w:h="16838"/>
      <w:pgMar w:top="-376" w:right="386" w:bottom="1440" w:left="1418" w:header="567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3C6" w:rsidRDefault="00F603C6" w:rsidP="00947276">
      <w:pPr>
        <w:spacing w:after="0" w:line="240" w:lineRule="auto"/>
      </w:pPr>
      <w:r>
        <w:separator/>
      </w:r>
    </w:p>
  </w:endnote>
  <w:endnote w:type="continuationSeparator" w:id="1">
    <w:p w:rsidR="00F603C6" w:rsidRDefault="00F603C6" w:rsidP="0094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3C6" w:rsidRDefault="00F603C6" w:rsidP="00947276">
      <w:pPr>
        <w:spacing w:after="0" w:line="240" w:lineRule="auto"/>
      </w:pPr>
      <w:r>
        <w:separator/>
      </w:r>
    </w:p>
  </w:footnote>
  <w:footnote w:type="continuationSeparator" w:id="1">
    <w:p w:rsidR="00F603C6" w:rsidRDefault="00F603C6" w:rsidP="00947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385A83" w:rsidRPr="003532E8" w:rsidTr="00661ACC">
      <w:trPr>
        <w:trHeight w:val="95"/>
      </w:trPr>
      <w:tc>
        <w:tcPr>
          <w:tcW w:w="9462" w:type="dxa"/>
          <w:gridSpan w:val="4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385A83" w:rsidRPr="007D493E" w:rsidRDefault="000F6E17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85A8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6499A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385A83" w:rsidRPr="007D493E">
            <w:rPr>
              <w:b/>
            </w:rPr>
            <w:t xml:space="preserve"> / </w:t>
          </w:r>
          <w:r w:rsidR="00385A83">
            <w:rPr>
              <w:b/>
            </w:rPr>
            <w:t>96</w:t>
          </w:r>
        </w:p>
      </w:tc>
    </w:tr>
    <w:tr w:rsidR="00385A83" w:rsidRPr="003532E8" w:rsidTr="00661ACC">
      <w:trPr>
        <w:trHeight w:val="101"/>
      </w:trPr>
      <w:tc>
        <w:tcPr>
          <w:tcW w:w="9462" w:type="dxa"/>
          <w:gridSpan w:val="4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trHeight w:val="89"/>
      </w:trPr>
      <w:tc>
        <w:tcPr>
          <w:tcW w:w="9462" w:type="dxa"/>
          <w:gridSpan w:val="4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trHeight w:val="335"/>
      </w:trPr>
      <w:tc>
        <w:tcPr>
          <w:tcW w:w="9462" w:type="dxa"/>
          <w:gridSpan w:val="4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385A83" w:rsidRPr="007D493E" w:rsidRDefault="000F6E17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85A8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6499A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385A83" w:rsidRPr="007D493E">
            <w:rPr>
              <w:b/>
            </w:rPr>
            <w:t xml:space="preserve"> / </w:t>
          </w:r>
          <w:r w:rsidR="00385A83">
            <w:rPr>
              <w:b/>
            </w:rPr>
            <w:t>96</w:t>
          </w: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385A83" w:rsidRPr="007D493E" w:rsidRDefault="000F6E17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85A8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6499A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385A83" w:rsidRPr="007D493E">
            <w:rPr>
              <w:b/>
            </w:rPr>
            <w:t xml:space="preserve"> / </w:t>
          </w:r>
          <w:r w:rsidR="00385A83">
            <w:rPr>
              <w:b/>
            </w:rPr>
            <w:t>96</w:t>
          </w: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385A83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385A83" w:rsidRPr="003532E8" w:rsidRDefault="00385A83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385A83" w:rsidRPr="003532E8" w:rsidRDefault="00385A83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385A83" w:rsidRPr="00DF44C2" w:rsidRDefault="00385A83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45" w:type="dxa"/>
      <w:tblLayout w:type="fixed"/>
      <w:tblLook w:val="04A0"/>
    </w:tblPr>
    <w:tblGrid>
      <w:gridCol w:w="8004"/>
      <w:gridCol w:w="1041"/>
    </w:tblGrid>
    <w:tr w:rsidR="00947276" w:rsidTr="00EB225F">
      <w:trPr>
        <w:trHeight w:val="293"/>
      </w:trPr>
      <w:tc>
        <w:tcPr>
          <w:tcW w:w="8004" w:type="dxa"/>
          <w:shd w:val="clear" w:color="auto" w:fill="auto"/>
        </w:tcPr>
        <w:p w:rsidR="00947276" w:rsidRDefault="00947276">
          <w:pPr>
            <w:pStyle w:val="12"/>
            <w:widowControl w:val="0"/>
            <w:contextualSpacing/>
            <w:jc w:val="center"/>
            <w:rPr>
              <w:rFonts w:ascii="Times New Roman" w:hAnsi="Times New Roman"/>
              <w:b/>
              <w:sz w:val="4"/>
              <w:szCs w:val="4"/>
            </w:rPr>
          </w:pPr>
        </w:p>
      </w:tc>
      <w:tc>
        <w:tcPr>
          <w:tcW w:w="1041" w:type="dxa"/>
          <w:vMerge w:val="restart"/>
          <w:shd w:val="clear" w:color="auto" w:fill="auto"/>
        </w:tcPr>
        <w:p w:rsidR="00947276" w:rsidRDefault="00947276">
          <w:pPr>
            <w:pStyle w:val="12"/>
            <w:widowControl w:val="0"/>
            <w:ind w:left="-108"/>
            <w:rPr>
              <w:b/>
            </w:rPr>
          </w:pPr>
        </w:p>
      </w:tc>
    </w:tr>
    <w:tr w:rsidR="00EB225F" w:rsidTr="00EB225F">
      <w:trPr>
        <w:trHeight w:val="269"/>
      </w:trPr>
      <w:tc>
        <w:tcPr>
          <w:tcW w:w="8004" w:type="dxa"/>
          <w:shd w:val="clear" w:color="auto" w:fill="auto"/>
        </w:tcPr>
        <w:p w:rsidR="00EB225F" w:rsidRDefault="00EB225F" w:rsidP="00EB225F">
          <w:pPr>
            <w:pStyle w:val="12"/>
            <w:widowControl w:val="0"/>
            <w:contextualSpacing/>
            <w:rPr>
              <w:rFonts w:ascii="Times New Roman" w:hAnsi="Times New Roman"/>
              <w:b/>
            </w:rPr>
          </w:pPr>
        </w:p>
      </w:tc>
      <w:tc>
        <w:tcPr>
          <w:tcW w:w="1041" w:type="dxa"/>
          <w:vMerge/>
          <w:shd w:val="clear" w:color="auto" w:fill="auto"/>
        </w:tcPr>
        <w:p w:rsidR="00EB225F" w:rsidRDefault="00EB225F">
          <w:pPr>
            <w:pStyle w:val="12"/>
            <w:widowControl w:val="0"/>
            <w:rPr>
              <w:b/>
            </w:rPr>
          </w:pPr>
        </w:p>
      </w:tc>
    </w:tr>
    <w:tr w:rsidR="00EB225F" w:rsidTr="00EB225F">
      <w:trPr>
        <w:trHeight w:val="270"/>
      </w:trPr>
      <w:tc>
        <w:tcPr>
          <w:tcW w:w="8004" w:type="dxa"/>
          <w:shd w:val="clear" w:color="auto" w:fill="auto"/>
        </w:tcPr>
        <w:p w:rsidR="00EB225F" w:rsidRDefault="00EB225F">
          <w:pPr>
            <w:pStyle w:val="14"/>
            <w:shd w:val="clear" w:color="auto" w:fill="auto"/>
            <w:contextualSpacing/>
            <w:rPr>
              <w:sz w:val="22"/>
              <w:szCs w:val="22"/>
              <w:lang w:eastAsia="ru-RU"/>
            </w:rPr>
          </w:pPr>
        </w:p>
      </w:tc>
      <w:tc>
        <w:tcPr>
          <w:tcW w:w="1041" w:type="dxa"/>
          <w:vMerge/>
          <w:shd w:val="clear" w:color="auto" w:fill="auto"/>
        </w:tcPr>
        <w:p w:rsidR="00EB225F" w:rsidRDefault="00EB225F">
          <w:pPr>
            <w:pStyle w:val="12"/>
            <w:widowControl w:val="0"/>
            <w:rPr>
              <w:b/>
            </w:rPr>
          </w:pPr>
        </w:p>
      </w:tc>
    </w:tr>
    <w:tr w:rsidR="00EB225F" w:rsidTr="00EB225F">
      <w:trPr>
        <w:trHeight w:val="270"/>
      </w:trPr>
      <w:tc>
        <w:tcPr>
          <w:tcW w:w="8004" w:type="dxa"/>
          <w:shd w:val="clear" w:color="auto" w:fill="auto"/>
        </w:tcPr>
        <w:p w:rsidR="00EB225F" w:rsidRDefault="00EB225F">
          <w:pPr>
            <w:pStyle w:val="14"/>
            <w:shd w:val="clear" w:color="auto" w:fill="auto"/>
            <w:contextualSpacing/>
            <w:rPr>
              <w:sz w:val="22"/>
              <w:szCs w:val="22"/>
              <w:lang w:eastAsia="ru-RU"/>
            </w:rPr>
          </w:pPr>
        </w:p>
      </w:tc>
      <w:tc>
        <w:tcPr>
          <w:tcW w:w="1041" w:type="dxa"/>
          <w:vMerge/>
          <w:shd w:val="clear" w:color="auto" w:fill="auto"/>
        </w:tcPr>
        <w:p w:rsidR="00EB225F" w:rsidRDefault="00EB225F">
          <w:pPr>
            <w:pStyle w:val="12"/>
            <w:widowControl w:val="0"/>
            <w:rPr>
              <w:b/>
            </w:rPr>
          </w:pPr>
        </w:p>
      </w:tc>
    </w:tr>
    <w:tr w:rsidR="00EB225F" w:rsidTr="00EB225F">
      <w:trPr>
        <w:trHeight w:val="270"/>
      </w:trPr>
      <w:tc>
        <w:tcPr>
          <w:tcW w:w="8004" w:type="dxa"/>
          <w:shd w:val="clear" w:color="auto" w:fill="auto"/>
        </w:tcPr>
        <w:p w:rsidR="00EB225F" w:rsidRDefault="00EB225F">
          <w:pPr>
            <w:pStyle w:val="12"/>
            <w:widowControl w:val="0"/>
            <w:contextualSpacing/>
            <w:jc w:val="center"/>
            <w:rPr>
              <w:rFonts w:ascii="Times New Roman" w:hAnsi="Times New Roman"/>
              <w:b/>
            </w:rPr>
          </w:pPr>
        </w:p>
      </w:tc>
      <w:tc>
        <w:tcPr>
          <w:tcW w:w="1041" w:type="dxa"/>
          <w:vMerge/>
          <w:shd w:val="clear" w:color="auto" w:fill="auto"/>
        </w:tcPr>
        <w:p w:rsidR="00EB225F" w:rsidRDefault="00EB225F">
          <w:pPr>
            <w:pStyle w:val="12"/>
            <w:widowControl w:val="0"/>
            <w:rPr>
              <w:b/>
            </w:rPr>
          </w:pPr>
        </w:p>
      </w:tc>
    </w:tr>
  </w:tbl>
  <w:p w:rsidR="00947276" w:rsidRDefault="00947276">
    <w:pPr>
      <w:pStyle w:val="1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E0A"/>
    <w:multiLevelType w:val="multilevel"/>
    <w:tmpl w:val="9AA2A8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2E0706"/>
    <w:multiLevelType w:val="hybridMultilevel"/>
    <w:tmpl w:val="AA2AAE6A"/>
    <w:lvl w:ilvl="0" w:tplc="6F8A9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55FC"/>
    <w:multiLevelType w:val="multilevel"/>
    <w:tmpl w:val="F89634B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956BF0"/>
    <w:multiLevelType w:val="multilevel"/>
    <w:tmpl w:val="3812862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439615A"/>
    <w:multiLevelType w:val="multilevel"/>
    <w:tmpl w:val="0EF651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28F53DF"/>
    <w:multiLevelType w:val="multilevel"/>
    <w:tmpl w:val="C2165434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5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75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47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9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91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63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5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07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">
    <w:nsid w:val="36745109"/>
    <w:multiLevelType w:val="multilevel"/>
    <w:tmpl w:val="1CB2629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0803DF6"/>
    <w:multiLevelType w:val="multilevel"/>
    <w:tmpl w:val="69682F7C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BEA1BE6"/>
    <w:multiLevelType w:val="multilevel"/>
    <w:tmpl w:val="DABA9B3E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6427D3B"/>
    <w:multiLevelType w:val="multilevel"/>
    <w:tmpl w:val="08F6398E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6B321A07"/>
    <w:multiLevelType w:val="multilevel"/>
    <w:tmpl w:val="7BC84862"/>
    <w:lvl w:ilvl="0">
      <w:start w:val="6"/>
      <w:numFmt w:val="decimal"/>
      <w:lvlText w:val="%1."/>
      <w:lvlJc w:val="left"/>
      <w:pPr>
        <w:tabs>
          <w:tab w:val="num" w:pos="0"/>
        </w:tabs>
        <w:ind w:left="675" w:hanging="675"/>
      </w:pPr>
      <w:rPr>
        <w:i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46" w:hanging="72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72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108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84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44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80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80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2160"/>
      </w:pPr>
      <w:rPr>
        <w:i/>
      </w:rPr>
    </w:lvl>
  </w:abstractNum>
  <w:abstractNum w:abstractNumId="11">
    <w:nsid w:val="7C243742"/>
    <w:multiLevelType w:val="multilevel"/>
    <w:tmpl w:val="5B16D0D8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E914ABD"/>
    <w:multiLevelType w:val="hybridMultilevel"/>
    <w:tmpl w:val="C44661F2"/>
    <w:lvl w:ilvl="0" w:tplc="49AA87F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8"/>
  </w:num>
  <w:num w:numId="8">
    <w:abstractNumId w:val="0"/>
  </w:num>
  <w:num w:numId="9">
    <w:abstractNumId w:val="5"/>
  </w:num>
  <w:num w:numId="10">
    <w:abstractNumId w:val="10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947276"/>
    <w:rsid w:val="00027E39"/>
    <w:rsid w:val="000855BA"/>
    <w:rsid w:val="000B5F94"/>
    <w:rsid w:val="000C5F49"/>
    <w:rsid w:val="000F6E17"/>
    <w:rsid w:val="00190CB8"/>
    <w:rsid w:val="0029208A"/>
    <w:rsid w:val="002B0CF3"/>
    <w:rsid w:val="003834A8"/>
    <w:rsid w:val="00385A83"/>
    <w:rsid w:val="003A2F06"/>
    <w:rsid w:val="003E644E"/>
    <w:rsid w:val="004033A5"/>
    <w:rsid w:val="00425759"/>
    <w:rsid w:val="00484121"/>
    <w:rsid w:val="004F60B0"/>
    <w:rsid w:val="005667CF"/>
    <w:rsid w:val="00574AC8"/>
    <w:rsid w:val="00576EE6"/>
    <w:rsid w:val="005C6D80"/>
    <w:rsid w:val="005E319D"/>
    <w:rsid w:val="00614840"/>
    <w:rsid w:val="006156D4"/>
    <w:rsid w:val="00637B5D"/>
    <w:rsid w:val="00696831"/>
    <w:rsid w:val="006C060C"/>
    <w:rsid w:val="006E3485"/>
    <w:rsid w:val="007A383C"/>
    <w:rsid w:val="007D720B"/>
    <w:rsid w:val="008324AA"/>
    <w:rsid w:val="008C61D0"/>
    <w:rsid w:val="00905F1B"/>
    <w:rsid w:val="009404F5"/>
    <w:rsid w:val="009462C6"/>
    <w:rsid w:val="00947276"/>
    <w:rsid w:val="00957986"/>
    <w:rsid w:val="0096499A"/>
    <w:rsid w:val="00981F02"/>
    <w:rsid w:val="009D0717"/>
    <w:rsid w:val="009D5794"/>
    <w:rsid w:val="00A25917"/>
    <w:rsid w:val="00A62E52"/>
    <w:rsid w:val="00A63FAF"/>
    <w:rsid w:val="00AA2504"/>
    <w:rsid w:val="00AD32EE"/>
    <w:rsid w:val="00AD6937"/>
    <w:rsid w:val="00B17A02"/>
    <w:rsid w:val="00BA3F49"/>
    <w:rsid w:val="00BE640D"/>
    <w:rsid w:val="00C017FF"/>
    <w:rsid w:val="00C14E31"/>
    <w:rsid w:val="00C21EA9"/>
    <w:rsid w:val="00D557E9"/>
    <w:rsid w:val="00DD14ED"/>
    <w:rsid w:val="00E0086E"/>
    <w:rsid w:val="00E51FFA"/>
    <w:rsid w:val="00E72A46"/>
    <w:rsid w:val="00EB225F"/>
    <w:rsid w:val="00F603C6"/>
    <w:rsid w:val="00FA75B5"/>
    <w:rsid w:val="00FE2845"/>
    <w:rsid w:val="00FF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a3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basedOn w:val="a0"/>
    <w:uiPriority w:val="99"/>
    <w:qFormat/>
    <w:rsid w:val="004E4411"/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4E4411"/>
    <w:rPr>
      <w:rFonts w:ascii="Calibri" w:eastAsia="Times New Roman" w:hAnsi="Calibri" w:cs="Times New Roman"/>
      <w:lang w:eastAsia="ru-RU"/>
    </w:rPr>
  </w:style>
  <w:style w:type="character" w:customStyle="1" w:styleId="a3">
    <w:name w:val="Основной текст_"/>
    <w:link w:val="1"/>
    <w:qFormat/>
    <w:rsid w:val="004E4411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styleId="a6">
    <w:name w:val="annotation reference"/>
    <w:uiPriority w:val="99"/>
    <w:semiHidden/>
    <w:unhideWhenUsed/>
    <w:qFormat/>
    <w:rsid w:val="004E4411"/>
    <w:rPr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7D181D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rsid w:val="009472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947276"/>
    <w:pPr>
      <w:spacing w:after="140"/>
    </w:pPr>
  </w:style>
  <w:style w:type="paragraph" w:styleId="a9">
    <w:name w:val="List"/>
    <w:basedOn w:val="a8"/>
    <w:rsid w:val="00947276"/>
    <w:rPr>
      <w:rFonts w:cs="Arial"/>
    </w:rPr>
  </w:style>
  <w:style w:type="paragraph" w:customStyle="1" w:styleId="10">
    <w:name w:val="Название объекта1"/>
    <w:basedOn w:val="a"/>
    <w:qFormat/>
    <w:rsid w:val="0094727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947276"/>
    <w:pPr>
      <w:suppressLineNumbers/>
    </w:pPr>
    <w:rPr>
      <w:rFonts w:cs="Arial"/>
    </w:rPr>
  </w:style>
  <w:style w:type="paragraph" w:customStyle="1" w:styleId="ab">
    <w:name w:val="Колонтитул"/>
    <w:basedOn w:val="a"/>
    <w:qFormat/>
    <w:rsid w:val="00947276"/>
  </w:style>
  <w:style w:type="paragraph" w:customStyle="1" w:styleId="12">
    <w:name w:val="Верхний колонтитул1"/>
    <w:basedOn w:val="a"/>
    <w:uiPriority w:val="99"/>
    <w:unhideWhenUsed/>
    <w:rsid w:val="004E441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4E441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Основной текст1"/>
    <w:basedOn w:val="a"/>
    <w:qFormat/>
    <w:rsid w:val="004E4411"/>
    <w:pPr>
      <w:widowControl w:val="0"/>
      <w:shd w:val="clear" w:color="auto" w:fill="FFFFFF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c">
    <w:name w:val="List Paragraph"/>
    <w:basedOn w:val="a"/>
    <w:uiPriority w:val="1"/>
    <w:qFormat/>
    <w:rsid w:val="00996A19"/>
    <w:pPr>
      <w:ind w:left="720"/>
      <w:contextualSpacing/>
    </w:pPr>
  </w:style>
  <w:style w:type="table" w:styleId="ad">
    <w:name w:val="Table Grid"/>
    <w:basedOn w:val="a1"/>
    <w:uiPriority w:val="39"/>
    <w:rsid w:val="002A4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A2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2F0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15"/>
    <w:uiPriority w:val="99"/>
    <w:unhideWhenUsed/>
    <w:rsid w:val="00BA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f0"/>
    <w:uiPriority w:val="99"/>
    <w:semiHidden/>
    <w:rsid w:val="00BA3F49"/>
    <w:rPr>
      <w:rFonts w:eastAsia="Times New Roman" w:cs="Times New Roman"/>
      <w:lang w:eastAsia="ru-RU"/>
    </w:rPr>
  </w:style>
  <w:style w:type="paragraph" w:styleId="af1">
    <w:name w:val="footer"/>
    <w:basedOn w:val="a"/>
    <w:link w:val="16"/>
    <w:uiPriority w:val="99"/>
    <w:semiHidden/>
    <w:unhideWhenUsed/>
    <w:rsid w:val="00BA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1"/>
    <w:uiPriority w:val="99"/>
    <w:semiHidden/>
    <w:rsid w:val="00BA3F49"/>
    <w:rPr>
      <w:rFonts w:eastAsia="Times New Roman" w:cs="Times New Roman"/>
      <w:lang w:eastAsia="ru-RU"/>
    </w:rPr>
  </w:style>
  <w:style w:type="character" w:customStyle="1" w:styleId="fontstyle01">
    <w:name w:val="fontstyle01"/>
    <w:basedOn w:val="a0"/>
    <w:rsid w:val="007D720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6499A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Default">
    <w:name w:val="Default"/>
    <w:rsid w:val="0096499A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uppressAutoHyphens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dir/0-0-1-733-20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s://lib.inggu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corpora.ru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lit.ioso.ru/" TargetMode="External"/><Relationship Id="rId10" Type="http://schemas.openxmlformats.org/officeDocument/2006/relationships/hyperlink" Target="http://nbisu.moy.su/dir/0-0-1-738-2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nbisu.moy.su/dir/0-0-1-734-20" TargetMode="External"/><Relationship Id="rId14" Type="http://schemas.openxmlformats.org/officeDocument/2006/relationships/hyperlink" Target="http://rv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34</Pages>
  <Words>8235</Words>
  <Characters>46944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48</cp:revision>
  <dcterms:created xsi:type="dcterms:W3CDTF">2022-02-08T08:22:00Z</dcterms:created>
  <dcterms:modified xsi:type="dcterms:W3CDTF">2026-05-12T16:35:00Z</dcterms:modified>
  <dc:language>ru-RU</dc:language>
</cp:coreProperties>
</file>